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0" w:line="276" w:lineRule="auto"/>
        <w:jc w:val="center"/>
        <w:rPr>
          <w:sz w:val="20"/>
          <w:szCs w:val="20"/>
        </w:rPr>
      </w:pPr>
      <w:r w:rsidDel="00000000" w:rsidR="00000000" w:rsidRPr="00000000">
        <w:rPr>
          <w:sz w:val="24"/>
          <w:szCs w:val="24"/>
        </w:rPr>
        <w:drawing>
          <wp:inline distB="0" distT="0" distL="0" distR="0">
            <wp:extent cx="926465" cy="912495"/>
            <wp:effectExtent b="0" l="0" r="0" t="0"/>
            <wp:docPr descr="BrasÃ£o da RepÃºblica" id="11" name="image1.jpg"/>
            <a:graphic>
              <a:graphicData uri="http://schemas.openxmlformats.org/drawingml/2006/picture">
                <pic:pic>
                  <pic:nvPicPr>
                    <pic:cNvPr descr="BrasÃ£o da RepÃºblica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6465" cy="9124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UNIVERSIDADE FEDERAL DO AGRESTE DE PERNAMBUCO </w:t>
      </w:r>
    </w:p>
    <w:p w:rsidR="00000000" w:rsidDel="00000000" w:rsidP="00000000" w:rsidRDefault="00000000" w:rsidRPr="00000000" w14:paraId="00000004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CONSELHO UNIVERSITÁRIO PRO TEMPORE</w:t>
      </w:r>
    </w:p>
    <w:p w:rsidR="00000000" w:rsidDel="00000000" w:rsidP="00000000" w:rsidRDefault="00000000" w:rsidRPr="00000000" w14:paraId="00000005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Comissão Eleitoral para Composição dos Conselhos Deliberativos da Administração Superior e suas Respectivas Câmaras </w:t>
      </w:r>
    </w:p>
    <w:p w:rsidR="00000000" w:rsidDel="00000000" w:rsidP="00000000" w:rsidRDefault="00000000" w:rsidRPr="00000000" w14:paraId="00000006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ANEXO III – REQUERIMENTO DE INSCRIÇÃO DE CANDIDATURA INDIVIDUAL CÂMARAS DELIBERATIVAS SUPERIORES – BIÊNIO 2026-2028 (EDITAL Nº 01, DE 10 DE SETEMBRO DE 2026)</w:t>
      </w:r>
      <w:r w:rsidDel="00000000" w:rsidR="00000000" w:rsidRPr="00000000">
        <w:rPr>
          <w:rtl w:val="0"/>
        </w:rPr>
      </w:r>
    </w:p>
    <w:sdt>
      <w:sdtPr>
        <w:lock w:val="contentLocked"/>
        <w:id w:val="-448892115"/>
        <w:tag w:val="goog_rdk_0"/>
      </w:sdtPr>
      <w:sdtContent>
        <w:tbl>
          <w:tblPr>
            <w:tblStyle w:val="Table1"/>
            <w:tblW w:w="9390.000000000002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350"/>
            <w:gridCol w:w="7040.000000000001"/>
            <w:tblGridChange w:id="0">
              <w:tblGrid>
                <w:gridCol w:w="2350"/>
                <w:gridCol w:w="7040.000000000001"/>
              </w:tblGrid>
            </w:tblGridChange>
          </w:tblGrid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color w:val="303030"/>
                    <w:sz w:val="20"/>
                    <w:szCs w:val="20"/>
                    <w:rtl w:val="0"/>
                  </w:rPr>
                  <w:t xml:space="preserve">1. OPÇÃO DE CANDIDATURA (CÂMARA E SEGMENTO)</w:t>
                </w: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rHeight w:val="40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Assinale com um "X" apenas uma Câmara pretendida e o respectivo Segmento de Representação: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Câmaras vinculadas ao CONSUNI:</w:t>
                </w:r>
              </w:p>
              <w:p w:rsidR="00000000" w:rsidDel="00000000" w:rsidP="00000000" w:rsidRDefault="00000000" w:rsidRPr="00000000" w14:paraId="0000000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[  ] Câmara de Política e Legislação (Vagas para: Docente, Técnico-Administrativo (TA), Discente Graduação e Discente Pós-Graduação)</w:t>
                </w:r>
              </w:p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[  ] Câmara de Pessoal (Vagas para: Docente e TA)</w:t>
                </w:r>
              </w:p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[  ] Câmara de Planejamento e Orçamento (Vagas para: Docente, TA, Discente Graduação e Discente Pós-Graduação)</w:t>
                </w:r>
              </w:p>
            </w:tc>
          </w:tr>
          <w:tr>
            <w:trPr>
              <w:cantSplit w:val="0"/>
              <w:trHeight w:val="40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Câmaras vinculadas ao CONSEPE:</w:t>
                </w:r>
              </w:p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[  ] Câmara de Graduação e Educação Básica (Vagas para: TA e Discente Graduação)</w:t>
                </w:r>
              </w:p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[  ] Câmara de Pós-Graduação (Vagas para: Docente da Pós-Graduação, TA e Discente de Pós-Graduação)</w:t>
                </w:r>
              </w:p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[  ] Câmara de Pesquisa e Inovação (Vagas para: Docente, TA e Discente)</w:t>
                </w:r>
              </w:p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[  ] Câmara de Extensão e Cultura (Vagas para: TA e Discente Graduação)</w:t>
                </w:r>
              </w:p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[  ] Câmara de Assistência Estudantil (Vagas para: Docente, TA e Discentes Graduação)</w:t>
                </w:r>
              </w:p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0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Segmento do(a) Candidato(a) (assinale apenas uma opção):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6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[  ] Segmento Docente (Quadro Efetivo da UFAPE)</w:t>
                </w:r>
              </w:p>
              <w:p w:rsidR="00000000" w:rsidDel="00000000" w:rsidP="00000000" w:rsidRDefault="00000000" w:rsidRPr="00000000" w14:paraId="0000002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6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[  ] Segmento Técnico-Administrativo (Quadro Efetivo da UFAPE)</w:t>
                </w:r>
              </w:p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6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[  ] Segmento Discente – Regularmente matriculado em Curso de Graduação</w:t>
                </w:r>
              </w:p>
              <w:p w:rsidR="00000000" w:rsidDel="00000000" w:rsidP="00000000" w:rsidRDefault="00000000" w:rsidRPr="00000000" w14:paraId="0000002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6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[  ] Segmento Discente – Regularmente matriculado em Programa de Pós-Graduação Stricto Sensu</w:t>
                </w:r>
              </w:p>
              <w:p w:rsidR="00000000" w:rsidDel="00000000" w:rsidP="00000000" w:rsidRDefault="00000000" w:rsidRPr="00000000" w14:paraId="0000002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6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0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2. IDENTIFICAÇÃO DO(A) CANDIDATO(A)</w:t>
                </w:r>
              </w:p>
            </w:tc>
          </w:tr>
          <w:tr>
            <w:trPr>
              <w:cantSplit w:val="0"/>
              <w:trHeight w:val="2479.824218750009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widowControl w:val="0"/>
                  <w:spacing w:after="0"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Nome Completo:</w:t>
                </w:r>
              </w:p>
              <w:p w:rsidR="00000000" w:rsidDel="00000000" w:rsidP="00000000" w:rsidRDefault="00000000" w:rsidRPr="00000000" w14:paraId="00000027">
                <w:pPr>
                  <w:widowControl w:val="0"/>
                  <w:spacing w:after="0"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CPF:</w:t>
                </w:r>
              </w:p>
              <w:p w:rsidR="00000000" w:rsidDel="00000000" w:rsidP="00000000" w:rsidRDefault="00000000" w:rsidRPr="00000000" w14:paraId="00000028">
                <w:pPr>
                  <w:widowControl w:val="0"/>
                  <w:spacing w:after="0"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RG:</w:t>
                </w:r>
              </w:p>
              <w:p w:rsidR="00000000" w:rsidDel="00000000" w:rsidP="00000000" w:rsidRDefault="00000000" w:rsidRPr="00000000" w14:paraId="00000029">
                <w:pPr>
                  <w:widowControl w:val="0"/>
                  <w:spacing w:after="0"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Matrícula (SIAPE ou Acadêmica):</w:t>
                </w:r>
              </w:p>
              <w:p w:rsidR="00000000" w:rsidDel="00000000" w:rsidP="00000000" w:rsidRDefault="00000000" w:rsidRPr="00000000" w14:paraId="0000002A">
                <w:pPr>
                  <w:widowControl w:val="0"/>
                  <w:spacing w:after="0"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Curso / Setor de Lotação:</w:t>
                </w:r>
              </w:p>
              <w:p w:rsidR="00000000" w:rsidDel="00000000" w:rsidP="00000000" w:rsidRDefault="00000000" w:rsidRPr="00000000" w14:paraId="0000002B">
                <w:pPr>
                  <w:widowControl w:val="0"/>
                  <w:spacing w:after="0"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E-mail Institucional (@ufape.edu.br):</w:t>
                </w:r>
              </w:p>
              <w:p w:rsidR="00000000" w:rsidDel="00000000" w:rsidP="00000000" w:rsidRDefault="00000000" w:rsidRPr="00000000" w14:paraId="0000002C">
                <w:pPr>
                  <w:widowControl w:val="0"/>
                  <w:spacing w:after="0"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E-mail Pessoal / Alternativo:</w:t>
                </w:r>
              </w:p>
              <w:p w:rsidR="00000000" w:rsidDel="00000000" w:rsidP="00000000" w:rsidRDefault="00000000" w:rsidRPr="00000000" w14:paraId="0000002D">
                <w:pPr>
                  <w:widowControl w:val="0"/>
                  <w:spacing w:after="0"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Telefone / WhatsApp de Contato:</w:t>
                </w:r>
              </w:p>
            </w:tc>
          </w:tr>
          <w:tr>
            <w:trPr>
              <w:cantSplit w:val="0"/>
              <w:trHeight w:val="40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3. DECLARAÇÃO DE ELEGIBILIDADE E INEXISTÊNCIA DE IMPEDIMENTOS</w:t>
                </w:r>
              </w:p>
            </w:tc>
          </w:tr>
          <w:tr>
            <w:trPr>
              <w:cantSplit w:val="0"/>
              <w:trHeight w:val="40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1. Atendo integralmente a todos os requisitos de elegibilidade dispostos na regulamentação eleitoral da UFAPE (Resolução CONSUNI nº 004/2025 e Edital nº 01/2026), estando ativo e regular em minhas funções acadêmicas ou administrativas;</w:t>
                </w:r>
              </w:p>
              <w:p w:rsidR="00000000" w:rsidDel="00000000" w:rsidP="00000000" w:rsidRDefault="00000000" w:rsidRPr="00000000" w14:paraId="0000003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2. Não estou enquadrado(a) em nenhum dos impedimentos ou critérios de inelegibilidade estabelecidos no item 3.2 do Edital nº 01/2026 e no Art. 12 da Resolução CONSUNI nº 004/2025;</w:t>
                </w:r>
              </w:p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3. Estou ciente de que o preenchimento de dados inverídicos, incompletos ou a ausência dos documentos obrigatórios anexos ensejará o indeferimento imediato do meu pedido de inscrição;</w:t>
                </w:r>
              </w:p>
              <w:p w:rsidR="00000000" w:rsidDel="00000000" w:rsidP="00000000" w:rsidRDefault="00000000" w:rsidRPr="00000000" w14:paraId="0000003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4. Comprometo-me a atuar em conformidade com as regras éticas do Código de Conduta do Servidor Público (Decreto nº 1.171/1994) e do Manual de Conduta do Discente (Resolução nº 009/2023) durante todo o processo eleitoral.</w:t>
                </w:r>
              </w:p>
            </w:tc>
          </w:tr>
          <w:tr>
            <w:trPr>
              <w:cantSplit w:val="0"/>
              <w:trHeight w:val="40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spacing w:line="240" w:lineRule="auto"/>
                  <w:jc w:val="both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4. CHECKLIST DOCUMENTAL (DOCUMENTOS OBRIGATÓRIOS ANEXADOS) - </w:t>
                </w: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RETIFICADO</w:t>
                </w:r>
              </w:p>
            </w:tc>
          </w:tr>
          <w:tr>
            <w:trPr>
              <w:cantSplit w:val="0"/>
              <w:trHeight w:val="40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De acordo com o item 4.5 do Edital nº 01/2026, indico os </w:t>
                </w: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documentos comprobatórios que estão sendo anexados a este Requerimento de Inscrição</w:t>
                </w: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[  ] Para o Segmento Discente: Comprovante de matrícula atualizado emitido pelo DRCA/UFAPE.</w:t>
                </w:r>
              </w:p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[   ] Para os Segmentos Servidores (Docente e TA): Declaração de Vínculo ou Carteira Funcional emitidos pelo Sou Gov.br.</w:t>
                </w:r>
              </w:p>
            </w:tc>
          </w:tr>
          <w:tr>
            <w:trPr>
              <w:cantSplit w:val="0"/>
              <w:trHeight w:val="40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Nestes termos, peço deferimento.</w:t>
                </w:r>
              </w:p>
              <w:p w:rsidR="00000000" w:rsidDel="00000000" w:rsidP="00000000" w:rsidRDefault="00000000" w:rsidRPr="00000000" w14:paraId="0000003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Garanhuns, PE, _____ de _____________________ de 2026.</w:t>
                </w:r>
              </w:p>
              <w:p w:rsidR="00000000" w:rsidDel="00000000" w:rsidP="00000000" w:rsidRDefault="00000000" w:rsidRPr="00000000" w14:paraId="0000003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_______________________________________</w:t>
                </w:r>
              </w:p>
              <w:p w:rsidR="00000000" w:rsidDel="00000000" w:rsidP="00000000" w:rsidRDefault="00000000" w:rsidRPr="00000000" w14:paraId="0000004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Assinatura do(a) Candidato(a) Requerente (Assinatura digital Gov.br ou física equivalente)</w:t>
                </w:r>
              </w:p>
            </w:tc>
          </w:tr>
        </w:tbl>
      </w:sdtContent>
    </w:sdt>
    <w:p w:rsidR="00000000" w:rsidDel="00000000" w:rsidP="00000000" w:rsidRDefault="00000000" w:rsidRPr="00000000" w14:paraId="00000043">
      <w:pPr>
        <w:jc w:val="both"/>
        <w:rPr/>
      </w:pPr>
      <w:r w:rsidDel="00000000" w:rsidR="00000000" w:rsidRPr="00000000">
        <w:rPr>
          <w:sz w:val="20"/>
          <w:szCs w:val="20"/>
          <w:rtl w:val="0"/>
        </w:rPr>
        <w:t xml:space="preserve">Atenção: Este formulário é de uso exclusivo para candidaturas individuais às vagas de representantes nas Câmaras Deliberativas Superiores do CONSUNI e do CONSEPE. As candidaturas para essas Câmaras não possuem suplência e ocorrem de forma estritamente individual, conforme a Resolução nº 001/2025-CONSUNI. Para se candidatar aos Colegiados Plenos do CONSUNI ou CONSEPE, utilize o Requerimento de Inscrição de Chapa Eleitoral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after="0" w:line="276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247" w:top="1247" w:left="1417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3"/>
      <w:szCs w:val="23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40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40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75e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8">
    <w:name w:val="heading 7"/>
    <w:basedOn w:val="1"/>
    <w:next w:val="1"/>
    <w:link w:val="55"/>
    <w:uiPriority w:val="9"/>
    <w:semiHidden w:val="1"/>
    <w:unhideWhenUsed w:val="1"/>
    <w:qFormat w:val="1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uiPriority w:val="9"/>
    <w:semiHidden w:val="1"/>
    <w:unhideWhenUsed w:val="1"/>
    <w:qFormat w:val="1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uiPriority w:val="9"/>
    <w:semiHidden w:val="1"/>
    <w:unhideWhenUsed w:val="1"/>
    <w:qFormat w:val="1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1" w:default="1">
    <w:name w:val="Default Paragraph Font"/>
    <w:uiPriority w:val="1"/>
    <w:semiHidden w:val="1"/>
    <w:unhideWhenUsed w:val="1"/>
    <w:qFormat w:val="1"/>
  </w:style>
  <w:style w:type="table" w:styleId="12" w:default="1">
    <w:name w:val="Normal Table"/>
    <w:uiPriority w:val="99"/>
    <w:semiHidden w:val="1"/>
    <w:unhideWhenUsed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13">
    <w:name w:val="Strong"/>
    <w:basedOn w:val="11"/>
    <w:uiPriority w:val="22"/>
    <w:qFormat w:val="1"/>
    <w:rPr>
      <w:b w:val="1"/>
      <w:bCs w:val="1"/>
    </w:rPr>
  </w:style>
  <w:style w:type="character" w:styleId="14">
    <w:name w:val="Emphasis"/>
    <w:basedOn w:val="11"/>
    <w:uiPriority w:val="20"/>
    <w:qFormat w:val="1"/>
    <w:rPr>
      <w:i w:val="1"/>
      <w:iCs w:val="1"/>
    </w:rPr>
  </w:style>
  <w:style w:type="paragraph" w:styleId="15">
    <w:name w:val="List"/>
    <w:basedOn w:val="1"/>
    <w:uiPriority w:val="99"/>
    <w:unhideWhenUsed w:val="1"/>
    <w:qFormat w:val="1"/>
    <w:pPr>
      <w:ind w:left="360" w:hanging="360"/>
      <w:contextualSpacing w:val="1"/>
    </w:pPr>
  </w:style>
  <w:style w:type="paragraph" w:styleId="16">
    <w:name w:val="Body Text"/>
    <w:basedOn w:val="1"/>
    <w:link w:val="46"/>
    <w:uiPriority w:val="99"/>
    <w:unhideWhenUsed w:val="1"/>
    <w:qFormat w:val="1"/>
    <w:pPr>
      <w:spacing w:after="120"/>
    </w:pPr>
  </w:style>
  <w:style w:type="paragraph" w:styleId="18">
    <w:name w:val="List Bullet 3"/>
    <w:basedOn w:val="1"/>
    <w:uiPriority w:val="99"/>
    <w:unhideWhenUsed w:val="1"/>
    <w:pPr>
      <w:numPr>
        <w:ilvl w:val="0"/>
        <w:numId w:val="1"/>
      </w:numPr>
      <w:contextualSpacing w:val="1"/>
    </w:pPr>
  </w:style>
  <w:style w:type="paragraph" w:styleId="19">
    <w:name w:val="List Bullet 2"/>
    <w:basedOn w:val="1"/>
    <w:uiPriority w:val="99"/>
    <w:unhideWhenUsed w:val="1"/>
    <w:qFormat w:val="1"/>
    <w:pPr>
      <w:numPr>
        <w:ilvl w:val="0"/>
        <w:numId w:val="2"/>
      </w:numPr>
      <w:contextualSpacing w:val="1"/>
    </w:pPr>
  </w:style>
  <w:style w:type="paragraph" w:styleId="20">
    <w:name w:val="macro"/>
    <w:link w:val="49"/>
    <w:uiPriority w:val="99"/>
    <w:unhideWhenUsed w:val="1"/>
    <w:qFormat w:val="1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cstheme="minorBidi" w:eastAsiaTheme="minorEastAsia"/>
      <w:sz w:val="20"/>
      <w:szCs w:val="20"/>
      <w:lang w:bidi="ar-SA" w:eastAsia="en-US" w:val="en-US"/>
    </w:rPr>
  </w:style>
  <w:style w:type="paragraph" w:styleId="21">
    <w:name w:val="List Continue"/>
    <w:basedOn w:val="1"/>
    <w:uiPriority w:val="99"/>
    <w:unhideWhenUsed w:val="1"/>
    <w:pPr>
      <w:spacing w:after="120"/>
      <w:ind w:left="360"/>
      <w:contextualSpacing w:val="1"/>
    </w:pPr>
  </w:style>
  <w:style w:type="paragraph" w:styleId="22">
    <w:name w:val="Body Text 3"/>
    <w:basedOn w:val="1"/>
    <w:link w:val="48"/>
    <w:uiPriority w:val="99"/>
    <w:unhideWhenUsed w:val="1"/>
    <w:qFormat w:val="1"/>
    <w:pPr>
      <w:spacing w:after="120"/>
    </w:pPr>
    <w:rPr>
      <w:sz w:val="16"/>
      <w:szCs w:val="16"/>
    </w:rPr>
  </w:style>
  <w:style w:type="paragraph" w:styleId="23">
    <w:name w:val="List Number 2"/>
    <w:basedOn w:val="1"/>
    <w:uiPriority w:val="99"/>
    <w:unhideWhenUsed w:val="1"/>
    <w:pPr>
      <w:numPr>
        <w:ilvl w:val="0"/>
        <w:numId w:val="3"/>
      </w:numPr>
      <w:contextualSpacing w:val="1"/>
    </w:pPr>
  </w:style>
  <w:style w:type="paragraph" w:styleId="24">
    <w:name w:val="Body Text 2"/>
    <w:basedOn w:val="1"/>
    <w:link w:val="47"/>
    <w:uiPriority w:val="99"/>
    <w:unhideWhenUsed w:val="1"/>
    <w:qFormat w:val="1"/>
    <w:pPr>
      <w:spacing w:after="120" w:line="480" w:lineRule="auto"/>
    </w:pPr>
  </w:style>
  <w:style w:type="paragraph" w:styleId="25">
    <w:name w:val="header"/>
    <w:basedOn w:val="1"/>
    <w:link w:val="37"/>
    <w:uiPriority w:val="99"/>
    <w:unhideWhenUsed w:val="1"/>
    <w:qFormat w:val="1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List Continue 3"/>
    <w:basedOn w:val="1"/>
    <w:uiPriority w:val="99"/>
    <w:unhideWhenUsed w:val="1"/>
    <w:pPr>
      <w:spacing w:after="120"/>
      <w:ind w:left="1080"/>
      <w:contextualSpacing w:val="1"/>
    </w:pPr>
  </w:style>
  <w:style w:type="paragraph" w:styleId="27">
    <w:name w:val="footer"/>
    <w:basedOn w:val="1"/>
    <w:link w:val="38"/>
    <w:uiPriority w:val="99"/>
    <w:unhideWhenUsed w:val="1"/>
    <w:qFormat w:val="1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caption"/>
    <w:basedOn w:val="1"/>
    <w:next w:val="1"/>
    <w:uiPriority w:val="35"/>
    <w:semiHidden w:val="1"/>
    <w:unhideWhenUsed w:val="1"/>
    <w:qFormat w:val="1"/>
    <w:pPr>
      <w:spacing w:line="240" w:lineRule="auto"/>
    </w:pPr>
    <w:rPr>
      <w:b w:val="1"/>
      <w:bCs w:val="1"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9">
    <w:name w:val="List Continue 2"/>
    <w:basedOn w:val="1"/>
    <w:uiPriority w:val="99"/>
    <w:unhideWhenUsed w:val="1"/>
    <w:qFormat w:val="1"/>
    <w:pPr>
      <w:spacing w:after="120"/>
      <w:ind w:left="720"/>
      <w:contextualSpacing w:val="1"/>
    </w:pPr>
  </w:style>
  <w:style w:type="paragraph" w:styleId="30">
    <w:name w:val="List 3"/>
    <w:basedOn w:val="1"/>
    <w:uiPriority w:val="99"/>
    <w:unhideWhenUsed w:val="1"/>
    <w:qFormat w:val="1"/>
    <w:pPr>
      <w:ind w:left="1080" w:hanging="360"/>
      <w:contextualSpacing w:val="1"/>
    </w:pPr>
  </w:style>
  <w:style w:type="paragraph" w:styleId="31">
    <w:name w:val="List Number 3"/>
    <w:basedOn w:val="1"/>
    <w:uiPriority w:val="99"/>
    <w:unhideWhenUsed w:val="1"/>
    <w:pPr>
      <w:numPr>
        <w:ilvl w:val="0"/>
        <w:numId w:val="4"/>
      </w:numPr>
      <w:contextualSpacing w:val="1"/>
    </w:pPr>
  </w:style>
  <w:style w:type="paragraph" w:styleId="33">
    <w:name w:val="List 2"/>
    <w:basedOn w:val="1"/>
    <w:uiPriority w:val="99"/>
    <w:unhideWhenUsed w:val="1"/>
    <w:qFormat w:val="1"/>
    <w:pPr>
      <w:ind w:left="720" w:hanging="360"/>
      <w:contextualSpacing w:val="1"/>
    </w:pPr>
  </w:style>
  <w:style w:type="paragraph" w:styleId="34">
    <w:name w:val="List Bullet"/>
    <w:basedOn w:val="1"/>
    <w:uiPriority w:val="99"/>
    <w:unhideWhenUsed w:val="1"/>
    <w:pPr>
      <w:numPr>
        <w:ilvl w:val="0"/>
        <w:numId w:val="5"/>
      </w:numPr>
      <w:contextualSpacing w:val="1"/>
    </w:pPr>
  </w:style>
  <w:style w:type="paragraph" w:styleId="35">
    <w:name w:val="List Number"/>
    <w:basedOn w:val="1"/>
    <w:uiPriority w:val="99"/>
    <w:unhideWhenUsed w:val="1"/>
    <w:pPr>
      <w:numPr>
        <w:ilvl w:val="0"/>
        <w:numId w:val="6"/>
      </w:numPr>
      <w:contextualSpacing w:val="1"/>
    </w:pPr>
  </w:style>
  <w:style w:type="table" w:styleId="36">
    <w:name w:val="Table Grid"/>
    <w:basedOn w:val="12"/>
    <w:uiPriority w:val="59"/>
    <w:qFormat w:val="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37" w:customStyle="1">
    <w:name w:val="Header Char"/>
    <w:basedOn w:val="11"/>
    <w:link w:val="25"/>
    <w:uiPriority w:val="99"/>
    <w:qFormat w:val="1"/>
  </w:style>
  <w:style w:type="character" w:styleId="38" w:customStyle="1">
    <w:name w:val="Footer Char"/>
    <w:basedOn w:val="11"/>
    <w:link w:val="27"/>
    <w:uiPriority w:val="99"/>
    <w:qFormat w:val="1"/>
  </w:style>
  <w:style w:type="paragraph" w:styleId="39">
    <w:name w:val="No Spacing"/>
    <w:uiPriority w:val="1"/>
    <w:qFormat w:val="1"/>
    <w:pPr>
      <w:spacing w:after="0" w:line="240" w:lineRule="auto"/>
    </w:pPr>
    <w:rPr>
      <w:rFonts w:asciiTheme="minorHAnsi" w:cstheme="minorBidi" w:eastAsiaTheme="minorEastAsia" w:hAnsiTheme="minorHAnsi"/>
      <w:sz w:val="22"/>
      <w:szCs w:val="22"/>
      <w:lang w:bidi="ar-SA" w:eastAsia="en-US" w:val="en-US"/>
    </w:rPr>
  </w:style>
  <w:style w:type="character" w:styleId="40" w:customStyle="1">
    <w:name w:val="Heading 1 Char"/>
    <w:basedOn w:val="11"/>
    <w:link w:val="2"/>
    <w:uiPriority w:val="9"/>
    <w:rPr>
      <w:rFonts w:asciiTheme="majorHAnsi" w:cstheme="majorBidi" w:eastAsiaTheme="majorEastAsia" w:hAnsiTheme="majorHAnsi"/>
      <w:b w:val="1"/>
      <w:bCs w:val="1"/>
      <w:color w:val="376092" w:themeColor="accent1" w:themeShade="0000BF"/>
      <w:sz w:val="28"/>
      <w:szCs w:val="28"/>
    </w:rPr>
  </w:style>
  <w:style w:type="character" w:styleId="41" w:customStyle="1">
    <w:name w:val="Heading 2 Char"/>
    <w:basedOn w:val="11"/>
    <w:link w:val="3"/>
    <w:uiPriority w:val="9"/>
    <w:qFormat w:val="1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styleId="42" w:customStyle="1">
    <w:name w:val="Heading 3 Char"/>
    <w:basedOn w:val="11"/>
    <w:link w:val="4"/>
    <w:uiPriority w:val="9"/>
    <w:qFormat w:val="1"/>
    <w:rPr>
      <w:rFonts w:asciiTheme="majorHAnsi" w:cstheme="majorBidi" w:eastAsiaTheme="majorEastAsia" w:hAnsiTheme="majorHAnsi"/>
      <w:b w:val="1"/>
      <w:bCs w:val="1"/>
      <w:color w:val="4f81bd" w:themeColor="accent1"/>
      <w14:textFill>
        <w14:solidFill>
          <w14:schemeClr w14:val="accent1"/>
        </w14:solidFill>
      </w14:textFill>
    </w:rPr>
  </w:style>
  <w:style w:type="character" w:styleId="43" w:customStyle="1">
    <w:name w:val="Title Char"/>
    <w:basedOn w:val="11"/>
    <w:link w:val="17"/>
    <w:uiPriority w:val="10"/>
    <w:qFormat w:val="1"/>
    <w:rPr>
      <w:rFonts w:asciiTheme="majorHAnsi" w:cstheme="majorBidi" w:eastAsiaTheme="majorEastAsia" w:hAnsiTheme="majorHAnsi"/>
      <w:color w:val="17375e" w:themeColor="text2" w:themeShade="0000BF"/>
      <w:spacing w:val="5"/>
      <w:kern w:val="28"/>
      <w:sz w:val="52"/>
      <w:szCs w:val="52"/>
    </w:rPr>
  </w:style>
  <w:style w:type="character" w:styleId="44" w:customStyle="1">
    <w:name w:val="Subtitle Char"/>
    <w:basedOn w:val="11"/>
    <w:link w:val="32"/>
    <w:uiPriority w:val="11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uiPriority w:val="34"/>
    <w:qFormat w:val="1"/>
    <w:pPr>
      <w:ind w:left="720"/>
      <w:contextualSpacing w:val="1"/>
    </w:pPr>
  </w:style>
  <w:style w:type="character" w:styleId="46" w:customStyle="1">
    <w:name w:val="Body Text Char"/>
    <w:basedOn w:val="11"/>
    <w:link w:val="16"/>
    <w:uiPriority w:val="99"/>
  </w:style>
  <w:style w:type="character" w:styleId="47" w:customStyle="1">
    <w:name w:val="Body Text 2 Char"/>
    <w:basedOn w:val="11"/>
    <w:link w:val="24"/>
    <w:uiPriority w:val="99"/>
    <w:qFormat w:val="1"/>
  </w:style>
  <w:style w:type="character" w:styleId="48" w:customStyle="1">
    <w:name w:val="Body Text 3 Char"/>
    <w:basedOn w:val="11"/>
    <w:link w:val="22"/>
    <w:uiPriority w:val="99"/>
    <w:qFormat w:val="1"/>
    <w:rPr>
      <w:sz w:val="16"/>
      <w:szCs w:val="16"/>
    </w:rPr>
  </w:style>
  <w:style w:type="character" w:styleId="49" w:customStyle="1">
    <w:name w:val="Macro Text Char"/>
    <w:basedOn w:val="11"/>
    <w:link w:val="20"/>
    <w:uiPriority w:val="99"/>
    <w:qFormat w:val="1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uiPriority w:val="29"/>
    <w:qFormat w:val="1"/>
    <w:rPr>
      <w:i w:val="1"/>
      <w:iCs w:val="1"/>
      <w:color w:val="000000" w:themeColor="text1"/>
      <w14:textFill>
        <w14:solidFill>
          <w14:schemeClr w14:val="tx1"/>
        </w14:solidFill>
      </w14:textFill>
    </w:rPr>
  </w:style>
  <w:style w:type="character" w:styleId="51" w:customStyle="1">
    <w:name w:val="Quote Char"/>
    <w:basedOn w:val="11"/>
    <w:link w:val="50"/>
    <w:uiPriority w:val="29"/>
    <w:qFormat w:val="1"/>
    <w:rPr>
      <w:i w:val="1"/>
      <w:iCs w:val="1"/>
      <w:color w:val="000000" w:themeColor="text1"/>
      <w14:textFill>
        <w14:solidFill>
          <w14:schemeClr w14:val="tx1"/>
        </w14:solidFill>
      </w14:textFill>
    </w:rPr>
  </w:style>
  <w:style w:type="character" w:styleId="52" w:customStyle="1">
    <w:name w:val="Heading 4 Char"/>
    <w:basedOn w:val="11"/>
    <w:link w:val="5"/>
    <w:uiPriority w:val="9"/>
    <w:semiHidden w:val="1"/>
    <w:qFormat w:val="1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character" w:styleId="53" w:customStyle="1">
    <w:name w:val="Heading 5 Char"/>
    <w:basedOn w:val="11"/>
    <w:link w:val="6"/>
    <w:uiPriority w:val="9"/>
    <w:semiHidden w:val="1"/>
    <w:qFormat w:val="1"/>
    <w:rPr>
      <w:rFonts w:asciiTheme="majorHAnsi" w:cstheme="majorBidi" w:eastAsiaTheme="majorEastAsia" w:hAnsiTheme="majorHAnsi"/>
      <w:color w:val="254061" w:themeColor="accent1" w:themeShade="000080"/>
    </w:rPr>
  </w:style>
  <w:style w:type="character" w:styleId="54" w:customStyle="1">
    <w:name w:val="Heading 6 Char"/>
    <w:basedOn w:val="11"/>
    <w:link w:val="7"/>
    <w:uiPriority w:val="9"/>
    <w:semiHidden w:val="1"/>
    <w:qFormat w:val="1"/>
    <w:rPr>
      <w:rFonts w:asciiTheme="majorHAnsi" w:cstheme="majorBidi" w:eastAsiaTheme="majorEastAsia" w:hAnsiTheme="majorHAnsi"/>
      <w:i w:val="1"/>
      <w:iCs w:val="1"/>
      <w:color w:val="254061" w:themeColor="accent1" w:themeShade="000080"/>
    </w:rPr>
  </w:style>
  <w:style w:type="character" w:styleId="55" w:customStyle="1">
    <w:name w:val="Heading 7 Char"/>
    <w:basedOn w:val="11"/>
    <w:link w:val="8"/>
    <w:uiPriority w:val="9"/>
    <w:semiHidden w:val="1"/>
    <w:qFormat w:val="1"/>
    <w:rPr>
      <w:rFonts w:asciiTheme="majorHAnsi" w:cstheme="majorBidi" w:eastAsiaTheme="majorEastAsia" w:hAnsiTheme="majorHAnsi"/>
      <w:i w:val="1"/>
      <w:iCs w:val="1"/>
      <w:color w:val="404040" w:themeColor="text1" w:themeTint="0000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56" w:customStyle="1">
    <w:name w:val="Heading 8 Char"/>
    <w:basedOn w:val="11"/>
    <w:link w:val="9"/>
    <w:uiPriority w:val="9"/>
    <w:semiHidden w:val="1"/>
    <w:rPr>
      <w:rFonts w:asciiTheme="majorHAnsi" w:cstheme="majorBidi" w:eastAsiaTheme="majorEastAsia" w:hAnsiTheme="majorHAns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styleId="57" w:customStyle="1">
    <w:name w:val="Heading 9 Char"/>
    <w:basedOn w:val="11"/>
    <w:link w:val="10"/>
    <w:uiPriority w:val="9"/>
    <w:semiHidden w:val="1"/>
    <w:qFormat w:val="1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uiPriority w:val="30"/>
    <w:qFormat w:val="1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character" w:styleId="59" w:customStyle="1">
    <w:name w:val="Intense Quote Char"/>
    <w:basedOn w:val="11"/>
    <w:link w:val="58"/>
    <w:uiPriority w:val="30"/>
    <w:rPr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character" w:styleId="60" w:customStyle="1">
    <w:name w:val="Subtle Emphasis"/>
    <w:basedOn w:val="11"/>
    <w:uiPriority w:val="19"/>
    <w:qFormat w:val="1"/>
    <w:rPr>
      <w:i w:val="1"/>
      <w:iCs w:val="1"/>
      <w:color w:val="808080" w:themeColor="text1" w:themeTint="0000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styleId="61" w:customStyle="1">
    <w:name w:val="Intense Emphasis"/>
    <w:basedOn w:val="11"/>
    <w:uiPriority w:val="21"/>
    <w:qFormat w:val="1"/>
    <w:rPr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character" w:styleId="62" w:customStyle="1">
    <w:name w:val="Subtle Reference"/>
    <w:basedOn w:val="11"/>
    <w:uiPriority w:val="31"/>
    <w:qFormat w:val="1"/>
    <w:rPr>
      <w:smallCaps w:val="1"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styleId="63" w:customStyle="1">
    <w:name w:val="Intense Reference"/>
    <w:basedOn w:val="11"/>
    <w:uiPriority w:val="32"/>
    <w:qFormat w:val="1"/>
    <w:rPr>
      <w:b w:val="1"/>
      <w:bCs w:val="1"/>
      <w:smallCaps w:val="1"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styleId="64" w:customStyle="1">
    <w:name w:val="Book Title"/>
    <w:basedOn w:val="11"/>
    <w:uiPriority w:val="33"/>
    <w:qFormat w:val="1"/>
    <w:rPr>
      <w:b w:val="1"/>
      <w:bCs w:val="1"/>
      <w:smallCaps w:val="1"/>
      <w:spacing w:val="5"/>
    </w:rPr>
  </w:style>
  <w:style w:type="paragraph" w:styleId="65" w:customStyle="1">
    <w:name w:val="TOC Heading"/>
    <w:basedOn w:val="2"/>
    <w:next w:val="1"/>
    <w:uiPriority w:val="39"/>
    <w:semiHidden w:val="1"/>
    <w:unhideWhenUsed w:val="1"/>
    <w:qFormat w:val="1"/>
    <w:pPr>
      <w:outlineLvl w:val="9"/>
    </w:pPr>
  </w:style>
  <w:style w:type="table" w:styleId="66">
    <w:name w:val="Light Shading"/>
    <w:basedOn w:val="12"/>
    <w:uiPriority w:val="60"/>
    <w:qFormat w:val="1"/>
    <w:pPr>
      <w:spacing w:after="0" w:line="240" w:lineRule="auto"/>
    </w:pPr>
    <w:rPr>
      <w:color w:val="000000" w:themeColor="text1" w:themeShade="0000BF"/>
    </w:rPr>
    <w:tblPr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0000BF"/>
    </w:rPr>
    <w:tblPr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68">
    <w:name w:val="Light Shading Accent 2"/>
    <w:basedOn w:val="12"/>
    <w:uiPriority w:val="60"/>
    <w:qFormat w:val="1"/>
    <w:pPr>
      <w:spacing w:after="0" w:line="240" w:lineRule="auto"/>
    </w:pPr>
    <w:rPr>
      <w:color w:val="953735" w:themeColor="accent2" w:themeShade="0000BF"/>
    </w:rPr>
    <w:tblPr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</w:style>
  <w:style w:type="table" w:styleId="69">
    <w:name w:val="Light Shading Accent 3"/>
    <w:basedOn w:val="12"/>
    <w:uiPriority w:val="60"/>
    <w:qFormat w:val="1"/>
    <w:pPr>
      <w:spacing w:after="0" w:line="240" w:lineRule="auto"/>
    </w:pPr>
    <w:rPr>
      <w:color w:val="77933c" w:themeColor="accent3" w:themeShade="0000BF"/>
    </w:rPr>
    <w:tblPr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0000BF"/>
    </w:rPr>
    <w:tblPr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71">
    <w:name w:val="Light Shading Accent 5"/>
    <w:basedOn w:val="12"/>
    <w:uiPriority w:val="60"/>
    <w:qFormat w:val="1"/>
    <w:pPr>
      <w:spacing w:after="0" w:line="240" w:lineRule="auto"/>
    </w:pPr>
    <w:rPr>
      <w:color w:val="31859c" w:themeColor="accent5" w:themeShade="0000BF"/>
    </w:rPr>
    <w:tblPr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</w:style>
  <w:style w:type="table" w:styleId="72">
    <w:name w:val="Light Shading Accent 6"/>
    <w:basedOn w:val="12"/>
    <w:uiPriority w:val="60"/>
    <w:qFormat w:val="1"/>
    <w:pPr>
      <w:spacing w:after="0" w:line="240" w:lineRule="auto"/>
    </w:pPr>
    <w:rPr>
      <w:color w:val="e46c0a" w:themeColor="accent6" w:themeShade="0000BF"/>
    </w:rPr>
    <w:tblPr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</w:style>
  <w:style w:type="table" w:styleId="73">
    <w:name w:val="Light List"/>
    <w:basedOn w:val="12"/>
    <w:uiPriority w:val="61"/>
    <w:qFormat w:val="1"/>
    <w:pPr>
      <w:spacing w:after="0" w:line="240" w:lineRule="auto"/>
    </w:pPr>
    <w:tblPr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74">
    <w:name w:val="Light List Accent 1"/>
    <w:basedOn w:val="12"/>
    <w:uiPriority w:val="61"/>
    <w:qFormat w:val="1"/>
    <w:pPr>
      <w:spacing w:after="0" w:line="240" w:lineRule="auto"/>
    </w:pPr>
    <w:tblPr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75">
    <w:name w:val="Light List Accent 2"/>
    <w:basedOn w:val="12"/>
    <w:uiPriority w:val="61"/>
    <w:qFormat w:val="1"/>
    <w:pPr>
      <w:spacing w:after="0" w:line="240" w:lineRule="auto"/>
    </w:pPr>
    <w:tblPr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76">
    <w:name w:val="Light List Accent 3"/>
    <w:basedOn w:val="12"/>
    <w:uiPriority w:val="61"/>
    <w:qFormat w:val="1"/>
    <w:pPr>
      <w:spacing w:after="0" w:line="240" w:lineRule="auto"/>
    </w:pPr>
    <w:tblPr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77">
    <w:name w:val="Light List Accent 4"/>
    <w:basedOn w:val="12"/>
    <w:uiPriority w:val="61"/>
    <w:qFormat w:val="1"/>
    <w:pPr>
      <w:spacing w:after="0" w:line="240" w:lineRule="auto"/>
    </w:pPr>
    <w:tblPr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78">
    <w:name w:val="Light List Accent 5"/>
    <w:basedOn w:val="12"/>
    <w:uiPriority w:val="61"/>
    <w:qFormat w:val="1"/>
    <w:pPr>
      <w:spacing w:after="0" w:line="240" w:lineRule="auto"/>
    </w:pPr>
    <w:tblPr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79">
    <w:name w:val="Light List Accent 6"/>
    <w:basedOn w:val="12"/>
    <w:uiPriority w:val="61"/>
    <w:qFormat w:val="1"/>
    <w:pPr>
      <w:spacing w:after="0" w:line="240" w:lineRule="auto"/>
    </w:pPr>
    <w:tblPr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80">
    <w:name w:val="Light Grid"/>
    <w:basedOn w:val="12"/>
    <w:uiPriority w:val="62"/>
    <w:qFormat w:val="1"/>
    <w:pPr>
      <w:spacing w:after="0" w:line="240" w:lineRule="auto"/>
    </w:pPr>
    <w:tblPr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bfbfbf" w:themeFill="text1" w:themeFillTint="00003F" w:val="clear"/>
      </w:tcPr>
    </w:tblStylePr>
    <w:tblStylePr w:type="band1Horz"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space="0" w:sz="8" w:val="single"/>
        </w:tcBorders>
        <w:shd w:color="auto" w:fill="bfbfbf" w:themeFill="text1" w:themeFillTint="00003F" w:val="clear"/>
      </w:tcPr>
    </w:tblStylePr>
    <w:tblStylePr w:type="band2Horz"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space="0" w:sz="8" w:val="single"/>
        </w:tcBorders>
      </w:tcPr>
    </w:tblStylePr>
  </w:style>
  <w:style w:type="table" w:styleId="81">
    <w:name w:val="Light Grid Accent 1"/>
    <w:basedOn w:val="12"/>
    <w:uiPriority w:val="62"/>
    <w:qFormat w:val="1"/>
    <w:pPr>
      <w:spacing w:after="0" w:line="240" w:lineRule="auto"/>
    </w:pPr>
    <w:tblPr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space="0" w:sz="8" w:val="single"/>
        </w:tcBorders>
        <w:shd w:color="auto" w:fill="d3dfee" w:themeFill="accent1" w:themeFillTint="00003F" w:val="clear"/>
      </w:tcPr>
    </w:tblStylePr>
    <w:tblStylePr w:type="band2Horz"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space="0" w:sz="8" w:val="single"/>
        </w:tcBorders>
      </w:tcPr>
    </w:tblStylePr>
  </w:style>
  <w:style w:type="table" w:styleId="82">
    <w:name w:val="Light Grid Accent 2"/>
    <w:basedOn w:val="12"/>
    <w:uiPriority w:val="62"/>
    <w:qFormat w:val="1"/>
    <w:pPr>
      <w:spacing w:after="0" w:line="240" w:lineRule="auto"/>
    </w:pPr>
    <w:tblPr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3" w:themeFill="accent2" w:themeFillTint="00003F" w:val="clear"/>
      </w:tcPr>
    </w:tblStylePr>
    <w:tblStylePr w:type="band1Horz"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space="0" w:sz="8" w:val="single"/>
        </w:tcBorders>
        <w:shd w:color="auto" w:fill="efd3d3" w:themeFill="accent2" w:themeFillTint="00003F" w:val="clear"/>
      </w:tcPr>
    </w:tblStylePr>
    <w:tblStylePr w:type="band2Horz"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space="0" w:sz="8" w:val="single"/>
        </w:tcBorders>
      </w:tcPr>
    </w:tblStylePr>
  </w:style>
  <w:style w:type="table" w:styleId="83">
    <w:name w:val="Light Grid Accent 3"/>
    <w:basedOn w:val="12"/>
    <w:uiPriority w:val="62"/>
    <w:qFormat w:val="1"/>
    <w:pPr>
      <w:spacing w:after="0" w:line="240" w:lineRule="auto"/>
    </w:pPr>
    <w:tblPr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space="0" w:sz="8" w:val="single"/>
        </w:tcBorders>
        <w:shd w:color="auto" w:fill="e6eed5" w:themeFill="accent3" w:themeFillTint="00003F" w:val="clear"/>
      </w:tcPr>
    </w:tblStylePr>
    <w:tblStylePr w:type="band2Horz"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space="0" w:sz="8" w:val="single"/>
        </w:tcBorders>
      </w:tcPr>
    </w:tblStylePr>
  </w:style>
  <w:style w:type="table" w:styleId="84">
    <w:name w:val="Light Grid Accent 4"/>
    <w:basedOn w:val="12"/>
    <w:uiPriority w:val="62"/>
    <w:qFormat w:val="1"/>
    <w:pPr>
      <w:spacing w:after="0" w:line="240" w:lineRule="auto"/>
    </w:pPr>
    <w:tblPr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space="0" w:sz="8" w:val="single"/>
        </w:tcBorders>
        <w:shd w:color="auto" w:fill="dfd8e8" w:themeFill="accent4" w:themeFillTint="00003F" w:val="clear"/>
      </w:tcPr>
    </w:tblStylePr>
    <w:tblStylePr w:type="band2Horz"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space="0" w:sz="8" w:val="single"/>
        </w:tcBorders>
      </w:tcPr>
    </w:tblStylePr>
  </w:style>
  <w:style w:type="table" w:styleId="85">
    <w:name w:val="Light Grid Accent 5"/>
    <w:basedOn w:val="12"/>
    <w:uiPriority w:val="62"/>
    <w:qFormat w:val="1"/>
    <w:pPr>
      <w:spacing w:after="0" w:line="240" w:lineRule="auto"/>
    </w:pPr>
    <w:tblPr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0" w:themeFill="accent5" w:themeFillTint="00003F" w:val="clear"/>
      </w:tcPr>
    </w:tblStylePr>
    <w:tblStylePr w:type="band1Horz"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space="0" w:sz="8" w:val="single"/>
        </w:tcBorders>
        <w:shd w:color="auto" w:fill="d2eaf0" w:themeFill="accent5" w:themeFillTint="00003F" w:val="clear"/>
      </w:tcPr>
    </w:tblStylePr>
    <w:tblStylePr w:type="band2Horz"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space="0" w:sz="8" w:val="single"/>
        </w:tcBorders>
      </w:tcPr>
    </w:tblStylePr>
  </w:style>
  <w:style w:type="table" w:styleId="86">
    <w:name w:val="Light Grid Accent 6"/>
    <w:basedOn w:val="12"/>
    <w:uiPriority w:val="62"/>
    <w:qFormat w:val="1"/>
    <w:pPr>
      <w:spacing w:after="0" w:line="240" w:lineRule="auto"/>
    </w:pPr>
    <w:tblPr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5d1" w:themeFill="accent6" w:themeFillTint="00003F" w:val="clear"/>
      </w:tcPr>
    </w:tblStylePr>
    <w:tblStylePr w:type="band1Horz"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space="0" w:sz="8" w:val="single"/>
        </w:tcBorders>
        <w:shd w:color="auto" w:fill="fde5d1" w:themeFill="accent6" w:themeFillTint="00003F" w:val="clear"/>
      </w:tcPr>
    </w:tblStylePr>
    <w:tblStylePr w:type="band2Horz"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space="0" w:sz="8" w:val="single"/>
        </w:tcBorders>
      </w:tcPr>
    </w:tblStylePr>
  </w:style>
  <w:style w:type="table" w:styleId="87">
    <w:name w:val="Medium Shading 1"/>
    <w:basedOn w:val="12"/>
    <w:uiPriority w:val="63"/>
    <w:qFormat w:val="1"/>
    <w:pPr>
      <w:spacing w:after="0" w:line="240" w:lineRule="auto"/>
    </w:pPr>
    <w:tblPr>
      <w:tblBorders>
        <w:top w:color="3f3f3f" w:space="0" w:sz="8" w:themeColor="text1" w:themeTint="0000BF" w:val="single"/>
        <w:left w:color="3f3f3f" w:space="0" w:sz="8" w:themeColor="text1" w:themeTint="0000BF" w:val="single"/>
        <w:bottom w:color="3f3f3f" w:space="0" w:sz="8" w:themeColor="text1" w:themeTint="0000BF" w:val="single"/>
        <w:right w:color="3f3f3f" w:space="0" w:sz="8" w:themeColor="text1" w:themeTint="0000BF" w:val="single"/>
        <w:insideH w:color="3f3f3f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3f3f3f" w:space="0" w:sz="8" w:themeColor="text1" w:themeTint="0000BF" w:val="single"/>
          <w:left w:color="3f3f3f" w:space="0" w:sz="8" w:themeColor="text1" w:themeTint="0000BF" w:val="single"/>
          <w:bottom w:color="3f3f3f" w:space="0" w:sz="8" w:themeColor="text1" w:themeTint="0000BF" w:val="single"/>
          <w:right w:color="3f3f3f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3f3f3f" w:space="0" w:sz="6" w:themeColor="text1" w:themeTint="0000BF" w:val="double"/>
          <w:left w:color="3f3f3f" w:space="0" w:sz="8" w:themeColor="text1" w:themeTint="0000BF" w:val="single"/>
          <w:bottom w:color="3f3f3f" w:space="0" w:sz="8" w:themeColor="text1" w:themeTint="0000BF" w:val="single"/>
          <w:right w:color="3f3f3f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bfbfbf" w:themeFill="text1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88">
    <w:name w:val="Medium Shading 1 Accent 1"/>
    <w:basedOn w:val="12"/>
    <w:uiPriority w:val="63"/>
    <w:qFormat w:val="1"/>
    <w:pPr>
      <w:spacing w:after="0" w:line="240" w:lineRule="auto"/>
    </w:pPr>
    <w:tblPr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d3dfee" w:themeFill="accent1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89">
    <w:name w:val="Medium Shading 1 Accent 2"/>
    <w:basedOn w:val="12"/>
    <w:uiPriority w:val="63"/>
    <w:qFormat w:val="1"/>
    <w:pPr>
      <w:spacing w:after="0" w:line="240" w:lineRule="auto"/>
    </w:pPr>
    <w:tblPr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efd3d3" w:themeFill="accent2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90">
    <w:name w:val="Medium Shading 1 Accent 3"/>
    <w:basedOn w:val="12"/>
    <w:uiPriority w:val="63"/>
    <w:qFormat w:val="1"/>
    <w:pPr>
      <w:spacing w:after="0" w:line="240" w:lineRule="auto"/>
    </w:pPr>
    <w:tblPr>
      <w:tblBorders>
        <w:top w:color="b4cc82" w:space="0" w:sz="8" w:themeColor="accent3" w:themeTint="0000BF" w:val="single"/>
        <w:left w:color="b4cc82" w:space="0" w:sz="8" w:themeColor="accent3" w:themeTint="0000BF" w:val="single"/>
        <w:bottom w:color="b4cc82" w:space="0" w:sz="8" w:themeColor="accent3" w:themeTint="0000BF" w:val="single"/>
        <w:right w:color="b4cc82" w:space="0" w:sz="8" w:themeColor="accent3" w:themeTint="0000BF" w:val="single"/>
        <w:insideH w:color="b4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b4cc82" w:space="0" w:sz="8" w:themeColor="accent3" w:themeTint="0000BF" w:val="single"/>
          <w:left w:color="b4cc82" w:space="0" w:sz="8" w:themeColor="accent3" w:themeTint="0000BF" w:val="single"/>
          <w:bottom w:color="b4cc82" w:space="0" w:sz="8" w:themeColor="accent3" w:themeTint="0000BF" w:val="single"/>
          <w:right w:color="b4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b4cc82" w:space="0" w:sz="6" w:themeColor="accent3" w:themeTint="0000BF" w:val="double"/>
          <w:left w:color="b4cc82" w:space="0" w:sz="8" w:themeColor="accent3" w:themeTint="0000BF" w:val="single"/>
          <w:bottom w:color="b4cc82" w:space="0" w:sz="8" w:themeColor="accent3" w:themeTint="0000BF" w:val="single"/>
          <w:right w:color="b4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e6eed5" w:themeFill="accent3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dfd8e8" w:themeFill="accent4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d2eaf0" w:themeFill="accent5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fde5d1" w:themeFill="accent6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101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cPr>
        <w:shd w:color="auto" w:fill="bfbfbf" w:themeFill="text1" w:themeFillTint="00003F" w:val="clear"/>
      </w:tcPr>
    </w:tblStylePr>
    <w:tblStylePr w:type="band1Horz">
      <w:tcPr>
        <w:shd w:color="auto" w:fill="bfbfbf" w:themeFill="text1" w:themeFillTint="00003F" w:val="clear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cPr>
        <w:shd w:color="auto" w:fill="d3dfee" w:themeFill="accent1" w:themeFillTint="00003F" w:val="clear"/>
      </w:tcPr>
    </w:tblStylePr>
    <w:tblStylePr w:type="band1Horz">
      <w:tcPr>
        <w:shd w:color="auto" w:fill="d3dfee" w:themeFill="accent1" w:themeFillTint="00003F" w:val="clear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cPr>
        <w:shd w:color="auto" w:fill="efd3d3" w:themeFill="accent2" w:themeFillTint="00003F" w:val="clear"/>
      </w:tcPr>
    </w:tblStylePr>
    <w:tblStylePr w:type="band1Horz">
      <w:tcPr>
        <w:shd w:color="auto" w:fill="efd3d3" w:themeFill="accent2" w:themeFillTint="00003F" w:val="clear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cPr>
        <w:shd w:color="auto" w:fill="e6eed5" w:themeFill="accent3" w:themeFillTint="00003F" w:val="clear"/>
      </w:tcPr>
    </w:tblStylePr>
    <w:tblStylePr w:type="band1Horz">
      <w:tcPr>
        <w:shd w:color="auto" w:fill="e6eed5" w:themeFill="accent3" w:themeFillTint="00003F" w:val="clear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cPr>
        <w:shd w:color="auto" w:fill="dfd8e8" w:themeFill="accent4" w:themeFillTint="00003F" w:val="clear"/>
      </w:tcPr>
    </w:tblStylePr>
    <w:tblStylePr w:type="band1Horz">
      <w:tcPr>
        <w:shd w:color="auto" w:fill="dfd8e8" w:themeFill="accent4" w:themeFillTint="00003F" w:val="clear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cPr>
        <w:shd w:color="auto" w:fill="d2eaf0" w:themeFill="accent5" w:themeFillTint="00003F" w:val="clear"/>
      </w:tcPr>
    </w:tblStylePr>
    <w:tblStylePr w:type="band1Horz">
      <w:tcPr>
        <w:shd w:color="auto" w:fill="d2eaf0" w:themeFill="accent5" w:themeFillTint="00003F" w:val="clear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cPr>
        <w:shd w:color="auto" w:fill="fde5d1" w:themeFill="accent6" w:themeFillTint="00003F" w:val="clear"/>
      </w:tcPr>
    </w:tblStylePr>
    <w:tblStylePr w:type="band1Horz">
      <w:tcPr>
        <w:shd w:color="auto" w:fill="fde5d1" w:themeFill="accent6" w:themeFillTint="00003F" w:val="clear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color="3f3f3f" w:space="0" w:sz="8" w:themeColor="text1" w:themeTint="0000BF" w:val="single"/>
        <w:left w:color="3f3f3f" w:space="0" w:sz="8" w:themeColor="text1" w:themeTint="0000BF" w:val="single"/>
        <w:bottom w:color="3f3f3f" w:space="0" w:sz="8" w:themeColor="text1" w:themeTint="0000BF" w:val="single"/>
        <w:right w:color="3f3f3f" w:space="0" w:sz="8" w:themeColor="text1" w:themeTint="0000BF" w:val="single"/>
        <w:insideH w:color="3f3f3f" w:space="0" w:sz="8" w:themeColor="text1" w:themeTint="0000BF" w:val="single"/>
        <w:insideV w:color="3f3f3f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bfbfbf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3f3f3f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7f7f7f" w:themeFill="text1" w:themeFillTint="00007F" w:val="clear"/>
      </w:tcPr>
    </w:tblStylePr>
    <w:tblStylePr w:type="band1Horz">
      <w:tcPr>
        <w:shd w:color="auto" w:fill="7f7f7f" w:themeFill="text1" w:themeFillTint="00007F" w:val="clear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a7c0de" w:themeFill="accent1" w:themeFillTint="00007F" w:val="clear"/>
      </w:tcPr>
    </w:tblStylePr>
    <w:tblStylePr w:type="band1Horz">
      <w:tcPr>
        <w:shd w:color="auto" w:fill="a7c0de" w:themeFill="accent1" w:themeFillTint="00007F" w:val="clear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3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dfa7a6" w:themeFill="accent2" w:themeFillTint="00007F" w:val="clear"/>
      </w:tcPr>
    </w:tblStylePr>
    <w:tblStylePr w:type="band1Horz">
      <w:tcPr>
        <w:shd w:color="auto" w:fill="dfa7a6" w:themeFill="accent2" w:themeFillTint="00007F" w:val="clear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color="b4cc82" w:space="0" w:sz="8" w:themeColor="accent3" w:themeTint="0000BF" w:val="single"/>
        <w:left w:color="b4cc82" w:space="0" w:sz="8" w:themeColor="accent3" w:themeTint="0000BF" w:val="single"/>
        <w:bottom w:color="b4cc82" w:space="0" w:sz="8" w:themeColor="accent3" w:themeTint="0000BF" w:val="single"/>
        <w:right w:color="b4cc82" w:space="0" w:sz="8" w:themeColor="accent3" w:themeTint="0000BF" w:val="single"/>
        <w:insideH w:color="b4cc82" w:space="0" w:sz="8" w:themeColor="accent3" w:themeTint="0000BF" w:val="single"/>
        <w:insideV w:color="b4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b4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cdddac" w:themeFill="accent3" w:themeFillTint="00007F" w:val="clear"/>
      </w:tcPr>
    </w:tblStylePr>
    <w:tblStylePr w:type="band1Horz">
      <w:tcPr>
        <w:shd w:color="auto" w:fill="cdddac" w:themeFill="accent3" w:themeFillTint="00007F" w:val="clear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bfb1d0" w:themeFill="accent4" w:themeFillTint="00007F" w:val="clear"/>
      </w:tcPr>
    </w:tblStylePr>
    <w:tblStylePr w:type="band1Horz">
      <w:tcPr>
        <w:shd w:color="auto" w:fill="bfb1d0" w:themeFill="accent4" w:themeFillTint="00007F" w:val="clear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0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a5d5e2" w:themeFill="accent5" w:themeFillTint="00007F" w:val="clear"/>
      </w:tcPr>
    </w:tblStylePr>
    <w:tblStylePr w:type="band1Horz">
      <w:tcPr>
        <w:shd w:color="auto" w:fill="a5d5e2" w:themeFill="accent5" w:themeFillTint="00007F" w:val="clear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5d1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fbcaa2" w:themeFill="accent6" w:themeFillTint="00007F" w:val="clear"/>
      </w:tcPr>
    </w:tblStylePr>
    <w:tblStylePr w:type="band1Horz">
      <w:tcPr>
        <w:shd w:color="auto" w:fill="fbcaa2" w:themeFill="accent6" w:themeFillTint="00007F" w:val="clear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bfbfbf" w:themeFill="text1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e5e5e5" w:themeFill="text1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cPr>
        <w:shd w:color="auto" w:fill="7f7f7f" w:themeFill="text1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7f7f7f" w:themeFill="text1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cPr>
        <w:shd w:color="auto" w:fill="a7c0de" w:themeFill="accent1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a7c0de" w:themeFill="accent1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3" w:themeFill="accent2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cPr>
        <w:shd w:color="auto" w:fill="dfa7a6" w:themeFill="accent2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dfa7a6" w:themeFill="accent2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cPr>
        <w:shd w:color="auto" w:fill="cdddac" w:themeFill="accent3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cdddac" w:themeFill="accent3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f2eff5" w:themeFill="accent4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cPr>
        <w:shd w:color="auto" w:fill="bfb1d0" w:themeFill="accent4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bfb1d0" w:themeFill="accent4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0" w:themeFill="accent5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cPr>
        <w:shd w:color="auto" w:fill="a5d5e2" w:themeFill="accent5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a5d5e2" w:themeFill="accent5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5d1" w:themeFill="accent6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cPr>
        <w:shd w:color="auto" w:fill="fbcaa2" w:themeFill="accent6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fbcaa2" w:themeFill="accent6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bfbfbf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7f7f7f" w:themeFill="text1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7f7f7f" w:themeFill="text1" w:themeFillTint="00007F" w:val="clear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c0de" w:themeFill="accent1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a7c0de" w:themeFill="accent1" w:themeFillTint="00007F" w:val="clear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3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dfa7a6" w:themeFill="accent2" w:themeFillTint="00007F" w:val="clear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cdddac" w:themeFill="accent3" w:themeFillTint="00007F" w:val="clear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bfb1d0" w:themeFill="accent4" w:themeFillTint="00007F" w:val="clear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0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a5d5e2" w:themeFill="accent5" w:themeFillTint="00007F" w:val="clear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5d1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fbcaa2" w:themeFill="accent6" w:themeFillTint="00007F" w:val="clear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1" w:themeFill="accent1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6091" w:themeFill="accent1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6091" w:themeFill="accent1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6091" w:themeFill="accent1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6091" w:themeFill="accent1" w:themeFillShade="0000BF" w:val="clear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734" w:themeFill="accent2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734" w:themeFill="accent2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734" w:themeFill="accent2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734" w:themeFill="accent2" w:themeFillShade="0000BF" w:val="clear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7" w:themeFill="accent3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051" w:themeFill="accent4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9" w:themeFill="accent6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9" w:themeFill="accent6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9" w:themeFill="accent6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9" w:themeFill="accent6" w:themeFillShade="0000BF" w:val="clear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e5e5" w:themeFill="text1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cPr>
        <w:shd w:color="auto" w:fill="999999" w:themeFill="text1" w:themeFillTint="000066" w:val="clear"/>
      </w:tcPr>
    </w:tblStylePr>
    <w:tblStylePr w:type="band1Horz">
      <w:tcPr>
        <w:shd w:color="auto" w:fill="7f7f7f" w:themeFill="text1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2b4d74" w:themeFill="accent1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2b4d74" w:themeFill="accent1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b4d74" w:themeFill="accent1" w:themeFillShade="000099" w:val="clear"/>
      </w:tcPr>
    </w:tblStylePr>
    <w:tblStylePr w:type="band1Vert">
      <w:tcPr>
        <w:shd w:color="auto" w:fill="b8cce4" w:themeFill="accent1" w:themeFillTint="000066" w:val="clear"/>
      </w:tcPr>
    </w:tblStylePr>
    <w:tblStylePr w:type="band1Horz">
      <w:tcPr>
        <w:shd w:color="auto" w:fill="a7c0de" w:themeFill="accent1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cPr>
        <w:shd w:color="auto" w:fill="e5b8b7" w:themeFill="accent2" w:themeFillTint="000066" w:val="clear"/>
      </w:tcPr>
    </w:tblStylePr>
    <w:tblStylePr w:type="band1Horz">
      <w:tcPr>
        <w:shd w:color="auto" w:fill="dfa7a6" w:themeFill="accent2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cPr>
        <w:shd w:color="auto" w:fill="d6e3bc" w:themeFill="accent3" w:themeFillTint="000066" w:val="clear"/>
      </w:tcPr>
    </w:tblStylePr>
    <w:tblStylePr w:type="band1Horz">
      <w:tcPr>
        <w:shd w:color="auto" w:fill="cdddac" w:themeFill="accent3" w:themeFillTint="00007F" w:val="clear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5" w:themeFill="accent4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4c3a62" w:themeFill="accent4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4c3a62" w:themeFill="accent4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a62" w:themeFill="accent4" w:themeFillShade="000099" w:val="clear"/>
      </w:tcPr>
    </w:tblStylePr>
    <w:tblStylePr w:type="band1Vert">
      <w:tcPr>
        <w:shd w:color="auto" w:fill="ccc0d9" w:themeFill="accent4" w:themeFillTint="000066" w:val="clear"/>
      </w:tcPr>
    </w:tblStylePr>
    <w:tblStylePr w:type="band1Horz">
      <w:tcPr>
        <w:shd w:color="auto" w:fill="bfb1d0" w:themeFill="accent4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cPr>
        <w:shd w:color="auto" w:fill="b6dde8" w:themeFill="accent5" w:themeFillTint="000066" w:val="clear"/>
      </w:tcPr>
    </w:tblStylePr>
    <w:tblStylePr w:type="band1Horz">
      <w:tcPr>
        <w:shd w:color="auto" w:fill="a5d5e2" w:themeFill="accent5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b65607" w:themeFill="accent6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b65607" w:themeFill="accent6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7" w:themeFill="accent6" w:themeFillShade="000099" w:val="clear"/>
      </w:tcPr>
    </w:tblStylePr>
    <w:tblStylePr w:type="band1Vert">
      <w:tcPr>
        <w:shd w:color="auto" w:fill="fbd4b4" w:themeFill="accent6" w:themeFillTint="000066" w:val="clear"/>
      </w:tcPr>
    </w:tblStylePr>
    <w:tblStylePr w:type="band1Horz">
      <w:tcPr>
        <w:shd w:color="auto" w:fill="fbcaa2" w:themeFill="accent6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e5e5" w:themeFill="text1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f3b38" w:themeColor="accent2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  <w:tblStylePr w:type="band1Horz">
      <w:tcPr>
        <w:shd w:color="auto" w:fill="cccccc" w:themeFill="text1" w:themeFillTint="000033" w:val="clear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f3b38" w:themeColor="accent2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cPr>
        <w:shd w:color="auto" w:fill="dbe5f1" w:themeFill="accent1" w:themeFillTint="000033" w:val="clear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f3b38" w:themeColor="accent2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  <w:tblStylePr w:type="band1Horz">
      <w:tcPr>
        <w:shd w:color="auto" w:fill="f2dbdb" w:themeFill="accent2" w:themeFillTint="000033" w:val="clear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f83" w:themeColor="accent4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cPr>
        <w:shd w:color="auto" w:fill="eaf1dd" w:themeFill="accent3" w:themeFillTint="000033" w:val="clear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5" w:themeFill="accent4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d40" w:themeColor="accent3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cPr>
        <w:shd w:color="auto" w:fill="e5dfec" w:themeFill="accent4" w:themeFillTint="000033" w:val="clear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f3730a" w:themeFill="accent6" w:themeFillShade="0000CC" w:val="clear"/>
      </w:tcPr>
    </w:tblStylePr>
    <w:tblStylePr w:type="lastRow">
      <w:rPr>
        <w:b w:val="1"/>
        <w:bCs w:val="1"/>
        <w:color w:val="f3740b" w:themeColor="accent6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  <w:tblStylePr w:type="band1Horz">
      <w:tcPr>
        <w:shd w:color="auto" w:fill="daeef3" w:themeFill="accent5" w:themeFillTint="000033" w:val="clear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58ea6" w:themeColor="accent5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  <w:tblStylePr w:type="band1Horz">
      <w:tcPr>
        <w:shd w:color="auto" w:fill="fde9d9" w:themeFill="accent6" w:themeFillTint="000033" w:val="clear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999999" w:themeFill="text1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000000" w:themeFill="text1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000000" w:themeFill="text1" w:themeFillShade="0000BF" w:val="clear"/>
      </w:tcPr>
    </w:tblStylePr>
    <w:tblStylePr w:type="band1Vert">
      <w:tcPr>
        <w:shd w:color="auto" w:fill="7f7f7f" w:themeFill="text1" w:themeFillTint="00007F" w:val="clear"/>
      </w:tcPr>
    </w:tblStylePr>
    <w:tblStylePr w:type="band1Horz">
      <w:tcPr>
        <w:shd w:color="auto" w:fill="7f7f7f" w:themeFill="text1" w:themeFillTint="00007F" w:val="clear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366091" w:themeFill="accent1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366091" w:themeFill="accent1" w:themeFillShade="0000BF" w:val="clear"/>
      </w:tcPr>
    </w:tblStylePr>
    <w:tblStylePr w:type="band1Vert">
      <w:tcPr>
        <w:shd w:color="auto" w:fill="a7c0de" w:themeFill="accent1" w:themeFillTint="00007F" w:val="clear"/>
      </w:tcPr>
    </w:tblStylePr>
    <w:tblStylePr w:type="band1Horz">
      <w:tcPr>
        <w:shd w:color="auto" w:fill="a7c0de" w:themeFill="accent1" w:themeFillTint="00007F" w:val="clear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943734" w:themeFill="accent2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943734" w:themeFill="accent2" w:themeFillShade="0000BF" w:val="clear"/>
      </w:tcPr>
    </w:tblStylePr>
    <w:tblStylePr w:type="band1Vert">
      <w:tcPr>
        <w:shd w:color="auto" w:fill="dfa7a6" w:themeFill="accent2" w:themeFillTint="00007F" w:val="clear"/>
      </w:tcPr>
    </w:tblStylePr>
    <w:tblStylePr w:type="band1Horz">
      <w:tcPr>
        <w:shd w:color="auto" w:fill="dfa7a6" w:themeFill="accent2" w:themeFillTint="00007F" w:val="clear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76923c" w:themeFill="accent3" w:themeFillShade="0000BF" w:val="clear"/>
      </w:tcPr>
    </w:tblStylePr>
    <w:tblStylePr w:type="band1Vert">
      <w:tcPr>
        <w:shd w:color="auto" w:fill="cdddac" w:themeFill="accent3" w:themeFillTint="00007F" w:val="clear"/>
      </w:tcPr>
    </w:tblStylePr>
    <w:tblStylePr w:type="band1Horz">
      <w:tcPr>
        <w:shd w:color="auto" w:fill="cdddac" w:themeFill="accent3" w:themeFillTint="00007F" w:val="clear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5f497a" w:themeFill="accent4" w:themeFillShade="0000BF" w:val="clear"/>
      </w:tcPr>
    </w:tblStylePr>
    <w:tblStylePr w:type="band1Vert">
      <w:tcPr>
        <w:shd w:color="auto" w:fill="bfb1d0" w:themeFill="accent4" w:themeFillTint="00007F" w:val="clear"/>
      </w:tcPr>
    </w:tblStylePr>
    <w:tblStylePr w:type="band1Horz">
      <w:tcPr>
        <w:shd w:color="auto" w:fill="bfb1d0" w:themeFill="accent4" w:themeFillTint="00007F" w:val="clear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31849b" w:themeFill="accent5" w:themeFillShade="0000BF" w:val="clear"/>
      </w:tcPr>
    </w:tblStylePr>
    <w:tblStylePr w:type="band1Vert">
      <w:tcPr>
        <w:shd w:color="auto" w:fill="a5d5e2" w:themeFill="accent5" w:themeFillTint="00007F" w:val="clear"/>
      </w:tcPr>
    </w:tblStylePr>
    <w:tblStylePr w:type="band1Horz">
      <w:tcPr>
        <w:shd w:color="auto" w:fill="a5d5e2" w:themeFill="accent5" w:themeFillTint="00007F" w:val="clear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e36c09" w:themeFill="accent6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e36c09" w:themeFill="accent6" w:themeFillShade="0000BF" w:val="clear"/>
      </w:tcPr>
    </w:tblStylePr>
    <w:tblStylePr w:type="band1Vert">
      <w:tcPr>
        <w:shd w:color="auto" w:fill="fbcaa2" w:themeFill="accent6" w:themeFillTint="00007F" w:val="clear"/>
      </w:tcPr>
    </w:tblStylePr>
    <w:tblStylePr w:type="band1Horz">
      <w:tcPr>
        <w:shd w:color="auto" w:fill="fbcaa2" w:themeFill="accent6" w:themeFillTint="00007F" w:val="clear"/>
      </w:tcPr>
    </w:tblStyle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8I0z8bThkq5VjYYXIs0pEjZs4A==">CgMxLjAaHwoBMBIaChgICVIUChJ0YWJsZS5nY2Y1d3ZqaWVibmc4AHIhMVdkTExlSWtkSm9Bc1MzVXJpNWRubllYZVNES3E4TERL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eyJoZGlkIjoiOGE0OGQyYTc5YWRjNTIyNzY5ZDQyNDEwODU1MzIwN2QifQ==</vt:lpwstr>
  </property>
  <property fmtid="{D5CDD505-2E9C-101B-9397-08002B2CF9AE}" pid="3" name="KSOProductBuildVer">
    <vt:lpwstr>1046-12.1.0.28032</vt:lpwstr>
  </property>
  <property fmtid="{D5CDD505-2E9C-101B-9397-08002B2CF9AE}" pid="4" name="ICV">
    <vt:lpwstr>B41BDDDE47B64AE79A15E7ABDE2C8614_13</vt:lpwstr>
  </property>
</Properties>
</file>