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182813" cy="217709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2813" cy="21770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311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ATA DE 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ATA: 05/07/2023 HORÁRIO: 15h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ind w:left="7270" w:right="0" w:firstLine="0"/>
        <w:jc w:val="left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i w:val="1"/>
          <w:color w:val="073762"/>
          <w:sz w:val="20"/>
          <w:szCs w:val="20"/>
          <w:rtl w:val="0"/>
        </w:rPr>
        <w:t xml:space="preserve">Laboratório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ª Reunião Ordinária da Comissão Própria de Avaliação</w:t>
      </w: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da UFAPE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8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4140"/>
        <w:gridCol w:w="2797"/>
        <w:gridCol w:w="383"/>
        <w:gridCol w:w="1049"/>
        <w:gridCol w:w="1260"/>
        <w:gridCol w:w="409"/>
        <w:tblGridChange w:id="0">
          <w:tblGrid>
            <w:gridCol w:w="4140"/>
            <w:gridCol w:w="2797"/>
            <w:gridCol w:w="383"/>
            <w:gridCol w:w="1049"/>
            <w:gridCol w:w="1260"/>
            <w:gridCol w:w="409"/>
          </w:tblGrid>
        </w:tblGridChange>
      </w:tblGrid>
      <w:tr>
        <w:trPr>
          <w:cantSplit w:val="0"/>
          <w:trHeight w:val="65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c4587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PARTICIPANTES PRESENTES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46386718749994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GRUPO/FUNÇÃO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105" w:lineRule="auto"/>
              <w:ind w:left="94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Juliene da Silva Barros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Presidente -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Adilma Lopes Brandão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Vice-Presidente -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Barbosa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8">
            <w:pPr>
              <w:spacing w:before="110" w:lineRule="auto"/>
              <w:ind w:left="109" w:firstLine="0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Secretária - Discente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Isabele Cristine Barros de Moraes Alencar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 Bezerra de Brito Neto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Mariel José Pimentel de Andrade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Maxuel Guilherme Da Silva Albuquerque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0">
            <w:pPr>
              <w:spacing w:before="105" w:lineRule="auto"/>
              <w:ind w:left="109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Discente suplente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before="110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Leila Britto de Amorim Lima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6">
            <w:pPr>
              <w:spacing w:before="105" w:lineRule="auto"/>
              <w:ind w:left="109" w:firstLine="0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Docente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Moacir Japearson Albuquerque Mendonça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C">
            <w:pPr>
              <w:spacing w:before="105" w:lineRule="auto"/>
              <w:ind w:left="109" w:firstLine="0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Representante Externo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Edilene Vilaça de Souza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2">
            <w:pPr>
              <w:spacing w:before="105" w:lineRule="auto"/>
              <w:ind w:left="109" w:firstLine="0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Convidada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c4587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CORPO DA 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ASSUNTOS DISCUTIDOS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dos assuntos pela profª Juliene Barros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Pontos de 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Histórico de atuação da CPA na UAG/UFAPE.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Discussão sobre o “não se aplica” no questionário 2023.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Discussão dos desafios que a CPA enfrenta com os questionários.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Elaboração dos próximos eixos dos anos seguintes.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Aumento da comissão preparatória.</w:t>
            </w:r>
          </w:p>
        </w:tc>
      </w:tr>
    </w:tbl>
    <w:p w:rsidR="00000000" w:rsidDel="00000000" w:rsidP="00000000" w:rsidRDefault="00000000" w:rsidRPr="00000000" w14:paraId="0000007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1020"/>
        <w:gridCol w:w="1100"/>
        <w:gridCol w:w="1240"/>
        <w:gridCol w:w="900"/>
        <w:gridCol w:w="1560"/>
        <w:gridCol w:w="2200"/>
        <w:tblGridChange w:id="0">
          <w:tblGrid>
            <w:gridCol w:w="2020"/>
            <w:gridCol w:w="1020"/>
            <w:gridCol w:w="1100"/>
            <w:gridCol w:w="1240"/>
            <w:gridCol w:w="900"/>
            <w:gridCol w:w="1560"/>
            <w:gridCol w:w="22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c458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spacing w:before="132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ENCAMINHAMENTOS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3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spacing w:before="110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spacing w:before="110" w:lineRule="auto"/>
              <w:ind w:left="10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spacing w:before="110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PRAZO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0" w:hRule="atLeast"/>
          <w:tblHeader w:val="0"/>
        </w:trPr>
        <w:tc>
          <w:tcPr>
            <w:gridSpan w:val="3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tabs>
                <w:tab w:val="left" w:leader="none" w:pos="262"/>
              </w:tabs>
              <w:spacing w:before="102" w:lineRule="auto"/>
              <w:ind w:left="94" w:right="111" w:firstLine="0"/>
              <w:jc w:val="both"/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- Elaboração do cronograma;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tabs>
                <w:tab w:val="left" w:leader="none" w:pos="262"/>
              </w:tabs>
              <w:ind w:left="94" w:right="144" w:firstLine="0"/>
              <w:jc w:val="both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Designação dos trabalhos para os membros da CPA;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tabs>
                <w:tab w:val="left" w:leader="none" w:pos="262"/>
              </w:tabs>
              <w:ind w:left="94" w:right="333" w:firstLine="0"/>
              <w:jc w:val="both"/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- Filtrar os resultados que irão para o I</w:t>
            </w: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nforme</w:t>
            </w: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 CPA.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spacing w:before="102" w:lineRule="auto"/>
              <w:ind w:left="109" w:right="90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Comissão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spacing w:before="102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26/06/2023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spacing w:before="154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sz w:val="20"/>
                <w:szCs w:val="20"/>
                <w:rtl w:val="0"/>
              </w:rPr>
              <w:t xml:space="preserve">PRÓXIMA REUNIÃO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spacing w:before="127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spacing w:before="12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05/07/23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spacing w:before="127" w:lineRule="auto"/>
              <w:ind w:left="10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15h-16h</w:t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Sala da CPA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spacing w:before="107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A">
            <w:pPr>
              <w:spacing w:before="10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Designação da formação da CPA, elaboração do cronograma e resultados para o Informe CPA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before="7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3460"/>
        <w:gridCol w:w="4580"/>
        <w:tblGridChange w:id="0">
          <w:tblGrid>
            <w:gridCol w:w="2020"/>
            <w:gridCol w:w="3460"/>
            <w:gridCol w:w="4580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spacing w:before="113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ENVIADO POR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7751c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2">
            <w:pPr>
              <w:spacing w:before="113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B.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3">
            <w:pPr>
              <w:spacing w:before="113" w:lineRule="auto"/>
              <w:ind w:left="10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Aprovada pela Comissão em: </w:t>
            </w: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06/09/2023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rFonts w:ascii="Arial" w:cs="Arial" w:eastAsia="Arial" w:hAnsi="Arial"/>
          <w:b w:val="1"/>
          <w:color w:val="ffffff"/>
        </w:rPr>
        <w:sectPr>
          <w:headerReference r:id="rId7" w:type="default"/>
          <w:pgSz w:h="16840" w:w="11920" w:orient="portrait"/>
          <w:pgMar w:bottom="280" w:top="600" w:left="800" w:right="8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20" w:orient="portrait"/>
          <w:pgMar w:bottom="280" w:top="420" w:left="800" w:right="8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1620" w:left="1700" w:right="17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95" w:hanging="167"/>
      </w:pPr>
      <w:rPr>
        <w:rFonts w:ascii="Arial MT" w:cs="Arial MT" w:eastAsia="Arial MT" w:hAnsi="Arial MT"/>
        <w:color w:val="000009"/>
        <w:sz w:val="20"/>
        <w:szCs w:val="20"/>
      </w:rPr>
    </w:lvl>
    <w:lvl w:ilvl="1">
      <w:start w:val="0"/>
      <w:numFmt w:val="bullet"/>
      <w:lvlText w:val="•"/>
      <w:lvlJc w:val="left"/>
      <w:pPr>
        <w:ind w:left="502" w:hanging="167"/>
      </w:pPr>
      <w:rPr/>
    </w:lvl>
    <w:lvl w:ilvl="2">
      <w:start w:val="0"/>
      <w:numFmt w:val="bullet"/>
      <w:lvlText w:val="•"/>
      <w:lvlJc w:val="left"/>
      <w:pPr>
        <w:ind w:left="904" w:hanging="167"/>
      </w:pPr>
      <w:rPr/>
    </w:lvl>
    <w:lvl w:ilvl="3">
      <w:start w:val="0"/>
      <w:numFmt w:val="bullet"/>
      <w:lvlText w:val="•"/>
      <w:lvlJc w:val="left"/>
      <w:pPr>
        <w:ind w:left="1306" w:hanging="167"/>
      </w:pPr>
      <w:rPr/>
    </w:lvl>
    <w:lvl w:ilvl="4">
      <w:start w:val="0"/>
      <w:numFmt w:val="bullet"/>
      <w:lvlText w:val="•"/>
      <w:lvlJc w:val="left"/>
      <w:pPr>
        <w:ind w:left="1708" w:hanging="166.99999999999977"/>
      </w:pPr>
      <w:rPr/>
    </w:lvl>
    <w:lvl w:ilvl="5">
      <w:start w:val="0"/>
      <w:numFmt w:val="bullet"/>
      <w:lvlText w:val="•"/>
      <w:lvlJc w:val="left"/>
      <w:pPr>
        <w:ind w:left="2110" w:hanging="167"/>
      </w:pPr>
      <w:rPr/>
    </w:lvl>
    <w:lvl w:ilvl="6">
      <w:start w:val="0"/>
      <w:numFmt w:val="bullet"/>
      <w:lvlText w:val="•"/>
      <w:lvlJc w:val="left"/>
      <w:pPr>
        <w:ind w:left="2512" w:hanging="167"/>
      </w:pPr>
      <w:rPr/>
    </w:lvl>
    <w:lvl w:ilvl="7">
      <w:start w:val="0"/>
      <w:numFmt w:val="bullet"/>
      <w:lvlText w:val="•"/>
      <w:lvlJc w:val="left"/>
      <w:pPr>
        <w:ind w:left="2914" w:hanging="167"/>
      </w:pPr>
      <w:rPr/>
    </w:lvl>
    <w:lvl w:ilvl="8">
      <w:start w:val="0"/>
      <w:numFmt w:val="bullet"/>
      <w:lvlText w:val="•"/>
      <w:lvlJc w:val="left"/>
      <w:pPr>
        <w:ind w:left="3316" w:hanging="166.9999999999995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