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92" w:line="240" w:lineRule="auto"/>
        <w:ind w:right="311"/>
        <w:jc w:val="right"/>
        <w:rPr>
          <w:b w:val="1"/>
          <w:color w:val="073762"/>
          <w:sz w:val="24"/>
          <w:szCs w:val="24"/>
        </w:rPr>
      </w:pPr>
      <w:r w:rsidDel="00000000" w:rsidR="00000000" w:rsidRPr="00000000">
        <w:rPr>
          <w:b w:val="1"/>
          <w:color w:val="073762"/>
          <w:sz w:val="24"/>
          <w:szCs w:val="24"/>
          <w:rtl w:val="0"/>
        </w:rPr>
        <w:t xml:space="preserve">ATA DE REUNIÃO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-419099</wp:posOffset>
            </wp:positionH>
            <wp:positionV relativeFrom="paragraph">
              <wp:posOffset>114300</wp:posOffset>
            </wp:positionV>
            <wp:extent cx="2181600" cy="2181600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81600" cy="2181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spacing w:before="0" w:line="276" w:lineRule="auto"/>
        <w:ind w:right="-891.2598425196836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Ata</w:t>
      </w:r>
      <w:r w:rsidDel="00000000" w:rsidR="00000000" w:rsidRPr="00000000">
        <w:rPr>
          <w:rtl w:val="0"/>
        </w:rPr>
        <w:t xml:space="preserve">:21/06/2023 </w:t>
      </w:r>
    </w:p>
    <w:p w:rsidR="00000000" w:rsidDel="00000000" w:rsidP="00000000" w:rsidRDefault="00000000" w:rsidRPr="00000000" w14:paraId="00000003">
      <w:pPr>
        <w:widowControl w:val="0"/>
        <w:spacing w:before="0" w:line="276" w:lineRule="auto"/>
        <w:ind w:right="-891.2598425196836"/>
        <w:jc w:val="both"/>
        <w:rPr/>
      </w:pPr>
      <w:r w:rsidDel="00000000" w:rsidR="00000000" w:rsidRPr="00000000">
        <w:rPr>
          <w:rtl w:val="0"/>
        </w:rPr>
        <w:t xml:space="preserve">HORÁRIO: 15h</w:t>
      </w:r>
    </w:p>
    <w:p w:rsidR="00000000" w:rsidDel="00000000" w:rsidP="00000000" w:rsidRDefault="00000000" w:rsidRPr="00000000" w14:paraId="00000004">
      <w:pPr>
        <w:widowControl w:val="0"/>
        <w:spacing w:before="0" w:line="276" w:lineRule="auto"/>
        <w:ind w:right="-182.5984251968498"/>
        <w:jc w:val="both"/>
        <w:rPr>
          <w:i w:val="1"/>
        </w:rPr>
      </w:pPr>
      <w:r w:rsidDel="00000000" w:rsidR="00000000" w:rsidRPr="00000000">
        <w:rPr>
          <w:rtl w:val="0"/>
        </w:rPr>
        <w:t xml:space="preserve">Local:</w:t>
      </w:r>
      <w:r w:rsidDel="00000000" w:rsidR="00000000" w:rsidRPr="00000000">
        <w:rPr>
          <w:i w:val="1"/>
          <w:rtl w:val="0"/>
        </w:rPr>
        <w:t xml:space="preserve">Laboratório de Ensino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before="10" w:line="240" w:lineRule="auto"/>
        <w:rPr>
          <w:b w:val="1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before="92" w:line="240" w:lineRule="auto"/>
        <w:ind w:left="547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before="92" w:line="240" w:lineRule="auto"/>
        <w:ind w:left="547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before="92" w:line="240" w:lineRule="auto"/>
        <w:ind w:left="547" w:firstLine="0"/>
        <w:rPr>
          <w:b w:val="1"/>
          <w:color w:val="073762"/>
          <w:sz w:val="24"/>
          <w:szCs w:val="24"/>
        </w:rPr>
      </w:pPr>
      <w:r w:rsidDel="00000000" w:rsidR="00000000" w:rsidRPr="00000000">
        <w:rPr>
          <w:b w:val="1"/>
          <w:color w:val="073762"/>
          <w:sz w:val="24"/>
          <w:szCs w:val="24"/>
          <w:rtl w:val="0"/>
        </w:rPr>
        <w:t xml:space="preserve">1ª Reunião Ordinária da Comissã</w:t>
      </w:r>
      <w:r w:rsidDel="00000000" w:rsidR="00000000" w:rsidRPr="00000000">
        <w:rPr>
          <w:sz w:val="24"/>
          <w:szCs w:val="24"/>
          <w:rtl w:val="0"/>
        </w:rPr>
        <w:t xml:space="preserve">o Própria de Avaliação da </w:t>
      </w:r>
      <w:r w:rsidDel="00000000" w:rsidR="00000000" w:rsidRPr="00000000">
        <w:rPr>
          <w:b w:val="1"/>
          <w:color w:val="073762"/>
          <w:sz w:val="24"/>
          <w:szCs w:val="24"/>
          <w:rtl w:val="0"/>
        </w:rPr>
        <w:t xml:space="preserve">UFAPE</w:t>
      </w:r>
    </w:p>
    <w:p w:rsidR="00000000" w:rsidDel="00000000" w:rsidP="00000000" w:rsidRDefault="00000000" w:rsidRPr="00000000" w14:paraId="0000000A">
      <w:pPr>
        <w:widowControl w:val="0"/>
        <w:spacing w:before="92" w:line="240" w:lineRule="auto"/>
        <w:ind w:left="547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before="5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38.0" w:type="dxa"/>
        <w:jc w:val="left"/>
        <w:tblInd w:w="120.0" w:type="dxa"/>
        <w:tblBorders>
          <w:top w:color="073762" w:space="0" w:sz="8" w:val="single"/>
          <w:left w:color="073762" w:space="0" w:sz="8" w:val="single"/>
          <w:bottom w:color="073762" w:space="0" w:sz="8" w:val="single"/>
          <w:right w:color="073762" w:space="0" w:sz="8" w:val="single"/>
          <w:insideH w:color="073762" w:space="0" w:sz="8" w:val="single"/>
          <w:insideV w:color="073762" w:space="0" w:sz="8" w:val="single"/>
        </w:tblBorders>
        <w:tblLayout w:type="fixed"/>
        <w:tblLook w:val="0000"/>
      </w:tblPr>
      <w:tblGrid>
        <w:gridCol w:w="4140"/>
        <w:gridCol w:w="2797"/>
        <w:gridCol w:w="383"/>
        <w:gridCol w:w="1049"/>
        <w:gridCol w:w="1260"/>
        <w:gridCol w:w="409"/>
        <w:tblGridChange w:id="0">
          <w:tblGrid>
            <w:gridCol w:w="4140"/>
            <w:gridCol w:w="2797"/>
            <w:gridCol w:w="383"/>
            <w:gridCol w:w="1049"/>
            <w:gridCol w:w="1260"/>
            <w:gridCol w:w="409"/>
          </w:tblGrid>
        </w:tblGridChange>
      </w:tblGrid>
      <w:tr>
        <w:trPr>
          <w:cantSplit w:val="0"/>
          <w:trHeight w:val="659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73762" w:val="clear"/>
          </w:tcPr>
          <w:p w:rsidR="00000000" w:rsidDel="00000000" w:rsidP="00000000" w:rsidRDefault="00000000" w:rsidRPr="00000000" w14:paraId="0000000C">
            <w:pPr>
              <w:widowControl w:val="0"/>
              <w:spacing w:before="11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ind w:left="104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1. </w:t>
            </w: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PARTICIPANTES PRESENTES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0" w:val="nil"/>
            </w:tcBorders>
            <w:shd w:fill="ff9900" w:val="clear"/>
          </w:tcPr>
          <w:p w:rsidR="00000000" w:rsidDel="00000000" w:rsidP="00000000" w:rsidRDefault="00000000" w:rsidRPr="00000000" w14:paraId="00000013">
            <w:pPr>
              <w:widowControl w:val="0"/>
              <w:spacing w:before="9"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before="1" w:line="240" w:lineRule="auto"/>
              <w:ind w:left="94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</w:tcBorders>
            <w:shd w:fill="ff9900" w:val="clear"/>
          </w:tcPr>
          <w:p w:rsidR="00000000" w:rsidDel="00000000" w:rsidP="00000000" w:rsidRDefault="00000000" w:rsidRPr="00000000" w14:paraId="00000015">
            <w:pPr>
              <w:widowControl w:val="0"/>
              <w:spacing w:before="9"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before="1" w:line="240" w:lineRule="auto"/>
              <w:ind w:left="109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GRUPO/FUNÇÃO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widowControl w:val="0"/>
              <w:spacing w:before="105" w:line="240" w:lineRule="auto"/>
              <w:ind w:left="94" w:firstLine="0"/>
              <w:rPr>
                <w:rFonts w:ascii="Arial MT" w:cs="Arial MT" w:eastAsia="Arial MT" w:hAnsi="Arial MT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color w:val="000009"/>
                <w:sz w:val="20"/>
                <w:szCs w:val="20"/>
                <w:rtl w:val="0"/>
              </w:rPr>
              <w:t xml:space="preserve">Juliene da Silva Barros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1C">
            <w:pPr>
              <w:widowControl w:val="0"/>
              <w:spacing w:before="100" w:line="240" w:lineRule="auto"/>
              <w:ind w:left="109" w:firstLine="0"/>
              <w:rPr>
                <w:rFonts w:ascii="Arial MT" w:cs="Arial MT" w:eastAsia="Arial MT" w:hAnsi="Arial MT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color w:val="000009"/>
                <w:sz w:val="20"/>
                <w:szCs w:val="20"/>
                <w:rtl w:val="0"/>
              </w:rPr>
              <w:t xml:space="preserve">Presidente - 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color w:val="000009"/>
                <w:rtl w:val="0"/>
              </w:rPr>
              <w:t xml:space="preserve">Docente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widowControl w:val="0"/>
              <w:spacing w:before="110" w:lineRule="auto"/>
              <w:ind w:left="94" w:firstLine="0"/>
              <w:rPr>
                <w:rFonts w:ascii="Arial MT" w:cs="Arial MT" w:eastAsia="Arial MT" w:hAnsi="Arial MT"/>
                <w:b w:val="0"/>
                <w:color w:val="000000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color w:val="000000"/>
                <w:rtl w:val="0"/>
              </w:rPr>
              <w:t xml:space="preserve">Adilma Lopes Brandão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22">
            <w:pPr>
              <w:widowControl w:val="0"/>
              <w:spacing w:before="110" w:lineRule="auto"/>
              <w:ind w:left="109" w:firstLine="0"/>
              <w:rPr>
                <w:rFonts w:ascii="Arial MT" w:cs="Arial MT" w:eastAsia="Arial MT" w:hAnsi="Arial MT"/>
                <w:b w:val="0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color w:val="000009"/>
                <w:rtl w:val="0"/>
              </w:rPr>
              <w:t xml:space="preserve">Vice-presidente - Técnica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widowControl w:val="0"/>
              <w:spacing w:before="115" w:line="240" w:lineRule="auto"/>
              <w:ind w:left="94" w:firstLine="0"/>
              <w:rPr>
                <w:rFonts w:ascii="Arial MT" w:cs="Arial MT" w:eastAsia="Arial MT" w:hAnsi="Arial MT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color w:val="000009"/>
                <w:sz w:val="20"/>
                <w:szCs w:val="20"/>
                <w:rtl w:val="0"/>
              </w:rPr>
              <w:t xml:space="preserve">Maria Antonia Barbosa do Nascimento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28">
            <w:pPr>
              <w:widowControl w:val="0"/>
              <w:spacing w:before="110" w:line="240" w:lineRule="auto"/>
              <w:ind w:left="109" w:firstLine="0"/>
              <w:rPr>
                <w:rFonts w:ascii="Arial MT" w:cs="Arial MT" w:eastAsia="Arial MT" w:hAnsi="Arial MT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color w:val="000009"/>
                <w:sz w:val="20"/>
                <w:szCs w:val="20"/>
                <w:rtl w:val="0"/>
              </w:rPr>
              <w:t xml:space="preserve">Secretária - Discente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widowControl w:val="0"/>
              <w:spacing w:before="105" w:line="240" w:lineRule="auto"/>
              <w:ind w:left="94" w:firstLine="0"/>
              <w:rPr>
                <w:rFonts w:ascii="Arial MT" w:cs="Arial MT" w:eastAsia="Arial MT" w:hAnsi="Arial MT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color w:val="000000"/>
                <w:sz w:val="20"/>
                <w:szCs w:val="20"/>
                <w:rtl w:val="0"/>
              </w:rPr>
              <w:t xml:space="preserve">Isabele Cristine Barros de Moraes Alencar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2E">
            <w:pPr>
              <w:widowControl w:val="0"/>
              <w:spacing w:before="105" w:line="240" w:lineRule="auto"/>
              <w:ind w:left="109" w:firstLine="0"/>
              <w:rPr>
                <w:rFonts w:ascii="Arial MT" w:cs="Arial MT" w:eastAsia="Arial MT" w:hAnsi="Arial MT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color w:val="000000"/>
                <w:rtl w:val="0"/>
              </w:rPr>
              <w:t xml:space="preserve">Técnica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widowControl w:val="0"/>
              <w:spacing w:before="100" w:line="240" w:lineRule="auto"/>
              <w:ind w:left="94" w:firstLine="0"/>
              <w:rPr>
                <w:rFonts w:ascii="Arial MT" w:cs="Arial MT" w:eastAsia="Arial MT" w:hAnsi="Arial MT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color w:val="000000"/>
                <w:sz w:val="20"/>
                <w:szCs w:val="20"/>
                <w:rtl w:val="0"/>
              </w:rPr>
              <w:t xml:space="preserve">Jose Bezerra de Brito Neto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34">
            <w:pPr>
              <w:widowControl w:val="0"/>
              <w:spacing w:before="100" w:line="240" w:lineRule="auto"/>
              <w:ind w:left="109" w:firstLine="0"/>
              <w:rPr>
                <w:rFonts w:ascii="Arial MT" w:cs="Arial MT" w:eastAsia="Arial MT" w:hAnsi="Arial MT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color w:val="000000"/>
                <w:rtl w:val="0"/>
              </w:rPr>
              <w:t xml:space="preserve">Docente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widowControl w:val="0"/>
              <w:spacing w:before="115" w:line="240" w:lineRule="auto"/>
              <w:ind w:left="94" w:firstLine="0"/>
              <w:rPr>
                <w:rFonts w:ascii="Arial MT" w:cs="Arial MT" w:eastAsia="Arial MT" w:hAnsi="Arial MT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color w:val="000000"/>
                <w:sz w:val="20"/>
                <w:szCs w:val="20"/>
                <w:rtl w:val="0"/>
              </w:rPr>
              <w:t xml:space="preserve">Mariel José Pimentel de Andrade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0" w:line="240" w:lineRule="auto"/>
              <w:ind w:left="94" w:right="1514" w:firstLine="0"/>
              <w:jc w:val="left"/>
              <w:rPr>
                <w:rFonts w:ascii="Arial MT" w:cs="Arial MT" w:eastAsia="Arial MT" w:hAnsi="Arial MT"/>
                <w:b w:val="0"/>
                <w:color w:val="000000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color w:val="000000"/>
                <w:rtl w:val="0"/>
              </w:rPr>
              <w:t xml:space="preserve">Docente</w:t>
            </w:r>
          </w:p>
        </w:tc>
      </w:tr>
      <w:tr>
        <w:trPr>
          <w:cantSplit w:val="0"/>
          <w:trHeight w:val="439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widowControl w:val="0"/>
              <w:spacing w:before="110" w:line="240" w:lineRule="auto"/>
              <w:ind w:left="94" w:firstLine="0"/>
              <w:rPr>
                <w:rFonts w:ascii="Arial MT" w:cs="Arial MT" w:eastAsia="Arial MT" w:hAnsi="Arial MT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color w:val="000000"/>
                <w:sz w:val="20"/>
                <w:szCs w:val="20"/>
                <w:rtl w:val="0"/>
              </w:rPr>
              <w:t xml:space="preserve">Maxuel Guilherme Da Silva Albuquerque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40">
            <w:pPr>
              <w:widowControl w:val="0"/>
              <w:spacing w:before="105" w:line="240" w:lineRule="auto"/>
              <w:ind w:left="109" w:firstLine="0"/>
              <w:rPr>
                <w:rFonts w:ascii="Arial MT" w:cs="Arial MT" w:eastAsia="Arial MT" w:hAnsi="Arial MT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color w:val="000009"/>
                <w:sz w:val="20"/>
                <w:szCs w:val="20"/>
                <w:rtl w:val="0"/>
              </w:rPr>
              <w:t xml:space="preserve">Discente suplente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73762" w:val="clear"/>
          </w:tcPr>
          <w:p w:rsidR="00000000" w:rsidDel="00000000" w:rsidP="00000000" w:rsidRDefault="00000000" w:rsidRPr="00000000" w14:paraId="00000045">
            <w:pPr>
              <w:widowControl w:val="0"/>
              <w:spacing w:before="122" w:line="240" w:lineRule="auto"/>
              <w:ind w:left="104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2. </w:t>
            </w: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CORPO DA ATA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0" w:val="nil"/>
            </w:tcBorders>
            <w:shd w:fill="ff9900" w:val="clear"/>
          </w:tcPr>
          <w:p w:rsidR="00000000" w:rsidDel="00000000" w:rsidP="00000000" w:rsidRDefault="00000000" w:rsidRPr="00000000" w14:paraId="0000004B">
            <w:pPr>
              <w:widowControl w:val="0"/>
              <w:spacing w:before="100" w:line="240" w:lineRule="auto"/>
              <w:ind w:left="94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PAUTA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</w:tcBorders>
            <w:shd w:fill="ff9900" w:val="clear"/>
          </w:tcPr>
          <w:p w:rsidR="00000000" w:rsidDel="00000000" w:rsidP="00000000" w:rsidRDefault="00000000" w:rsidRPr="00000000" w14:paraId="0000004C">
            <w:pPr>
              <w:widowControl w:val="0"/>
              <w:spacing w:before="100" w:line="240" w:lineRule="auto"/>
              <w:ind w:left="109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ASSUNTOS DISCUTIDOS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9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widowControl w:val="0"/>
              <w:spacing w:before="112" w:line="240" w:lineRule="auto"/>
              <w:ind w:left="454" w:firstLine="0"/>
              <w:rPr>
                <w:rFonts w:ascii="Arial MT" w:cs="Arial MT" w:eastAsia="Arial MT" w:hAnsi="Arial MT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color w:val="000009"/>
                <w:sz w:val="20"/>
                <w:szCs w:val="20"/>
                <w:rtl w:val="0"/>
              </w:rPr>
              <w:t xml:space="preserve">1. Apresentação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52">
            <w:pPr>
              <w:widowControl w:val="0"/>
              <w:spacing w:before="112" w:line="240" w:lineRule="auto"/>
              <w:ind w:left="109" w:firstLine="0"/>
              <w:rPr>
                <w:rFonts w:ascii="Arial MT" w:cs="Arial MT" w:eastAsia="Arial MT" w:hAnsi="Arial MT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color w:val="000009"/>
                <w:sz w:val="20"/>
                <w:szCs w:val="20"/>
                <w:rtl w:val="0"/>
              </w:rPr>
              <w:t xml:space="preserve">Introdução aos assuntos pela profªJuliene Barros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20" w:hRule="atLeast"/>
          <w:tblHeader w:val="0"/>
        </w:trPr>
        <w:tc>
          <w:tcPr/>
          <w:p w:rsidR="00000000" w:rsidDel="00000000" w:rsidP="00000000" w:rsidRDefault="00000000" w:rsidRPr="00000000" w14:paraId="00000057">
            <w:pPr>
              <w:widowControl w:val="0"/>
              <w:spacing w:before="117" w:line="240" w:lineRule="auto"/>
              <w:ind w:left="454" w:firstLine="0"/>
              <w:rPr>
                <w:rFonts w:ascii="Arial MT" w:cs="Arial MT" w:eastAsia="Arial MT" w:hAnsi="Arial MT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color w:val="000009"/>
                <w:sz w:val="20"/>
                <w:szCs w:val="20"/>
                <w:rtl w:val="0"/>
              </w:rPr>
              <w:t xml:space="preserve">2. Informes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58">
            <w:pPr>
              <w:widowControl w:val="0"/>
              <w:spacing w:before="117" w:line="240" w:lineRule="auto"/>
              <w:ind w:left="109" w:right="84" w:firstLine="0"/>
              <w:jc w:val="both"/>
              <w:rPr>
                <w:rFonts w:ascii="Arial MT" w:cs="Arial MT" w:eastAsia="Arial MT" w:hAnsi="Arial MT"/>
                <w:b w:val="0"/>
                <w:color w:val="000009"/>
                <w:sz w:val="20"/>
                <w:szCs w:val="20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color w:val="000009"/>
                <w:sz w:val="20"/>
                <w:szCs w:val="20"/>
                <w:rtl w:val="0"/>
              </w:rPr>
              <w:t xml:space="preserve">Explicação sobre a necessidade da edição do relatório da CPA 2023, antes que seja publicado. </w:t>
            </w:r>
          </w:p>
          <w:p w:rsidR="00000000" w:rsidDel="00000000" w:rsidP="00000000" w:rsidRDefault="00000000" w:rsidRPr="00000000" w14:paraId="00000059">
            <w:pPr>
              <w:widowControl w:val="0"/>
              <w:spacing w:before="117" w:line="240" w:lineRule="auto"/>
              <w:ind w:left="109" w:right="84" w:firstLine="0"/>
              <w:jc w:val="both"/>
              <w:rPr>
                <w:rFonts w:ascii="Arial MT" w:cs="Arial MT" w:eastAsia="Arial MT" w:hAnsi="Arial MT"/>
                <w:b w:val="0"/>
                <w:color w:val="000009"/>
                <w:sz w:val="20"/>
                <w:szCs w:val="20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color w:val="000009"/>
                <w:sz w:val="20"/>
                <w:szCs w:val="20"/>
                <w:rtl w:val="0"/>
              </w:rPr>
              <w:t xml:space="preserve">Foi sugerido que o questionário anterior do mesmo eixo fosse revisitado, para que seja analisado se os mesmos problemas ainda perduram.</w:t>
            </w:r>
          </w:p>
          <w:p w:rsidR="00000000" w:rsidDel="00000000" w:rsidP="00000000" w:rsidRDefault="00000000" w:rsidRPr="00000000" w14:paraId="0000005A">
            <w:pPr>
              <w:widowControl w:val="0"/>
              <w:spacing w:before="117" w:line="240" w:lineRule="auto"/>
              <w:ind w:left="109" w:right="84" w:firstLine="0"/>
              <w:jc w:val="both"/>
              <w:rPr>
                <w:rFonts w:ascii="Arial MT" w:cs="Arial MT" w:eastAsia="Arial MT" w:hAnsi="Arial MT"/>
                <w:b w:val="0"/>
                <w:color w:val="000009"/>
                <w:sz w:val="20"/>
                <w:szCs w:val="20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color w:val="000009"/>
                <w:sz w:val="20"/>
                <w:szCs w:val="20"/>
                <w:rtl w:val="0"/>
              </w:rPr>
              <w:t xml:space="preserve">Partilha da documentação já disposta da CPA 2023.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ind w:left="109" w:right="89" w:firstLine="0"/>
              <w:jc w:val="both"/>
              <w:rPr>
                <w:rFonts w:ascii="Arial MT" w:cs="Arial MT" w:eastAsia="Arial MT" w:hAnsi="Arial MT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widowControl w:val="0"/>
        <w:spacing w:line="240" w:lineRule="auto"/>
        <w:jc w:val="both"/>
        <w:rPr>
          <w:rFonts w:ascii="Arial MT" w:cs="Arial MT" w:eastAsia="Arial MT" w:hAnsi="Arial M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spacing w:line="240" w:lineRule="auto"/>
        <w:jc w:val="both"/>
        <w:rPr>
          <w:rFonts w:ascii="Arial MT" w:cs="Arial MT" w:eastAsia="Arial MT" w:hAnsi="Arial M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spacing w:line="240" w:lineRule="auto"/>
        <w:jc w:val="both"/>
        <w:rPr>
          <w:rFonts w:ascii="Arial MT" w:cs="Arial MT" w:eastAsia="Arial MT" w:hAnsi="Arial M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spacing w:line="240" w:lineRule="auto"/>
        <w:jc w:val="both"/>
        <w:rPr>
          <w:rFonts w:ascii="Arial MT" w:cs="Arial MT" w:eastAsia="Arial MT" w:hAnsi="Arial M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0"/>
        <w:spacing w:line="240" w:lineRule="auto"/>
        <w:jc w:val="both"/>
        <w:rPr>
          <w:rFonts w:ascii="Arial MT" w:cs="Arial MT" w:eastAsia="Arial MT" w:hAnsi="Arial M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spacing w:line="240" w:lineRule="auto"/>
        <w:jc w:val="both"/>
        <w:rPr>
          <w:rFonts w:ascii="Arial MT" w:cs="Arial MT" w:eastAsia="Arial MT" w:hAnsi="Arial M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spacing w:line="240" w:lineRule="auto"/>
        <w:jc w:val="both"/>
        <w:rPr>
          <w:rFonts w:ascii="Arial MT" w:cs="Arial MT" w:eastAsia="Arial MT" w:hAnsi="Arial M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spacing w:line="240" w:lineRule="auto"/>
        <w:jc w:val="both"/>
        <w:rPr>
          <w:rFonts w:ascii="Arial MT" w:cs="Arial MT" w:eastAsia="Arial MT" w:hAnsi="Arial M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spacing w:line="240" w:lineRule="auto"/>
        <w:jc w:val="both"/>
        <w:rPr>
          <w:rFonts w:ascii="Arial MT" w:cs="Arial MT" w:eastAsia="Arial MT" w:hAnsi="Arial MT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40.0" w:type="dxa"/>
        <w:jc w:val="left"/>
        <w:tblInd w:w="120.0" w:type="dxa"/>
        <w:tblBorders>
          <w:top w:color="073762" w:space="0" w:sz="8" w:val="single"/>
          <w:left w:color="073762" w:space="0" w:sz="8" w:val="single"/>
          <w:bottom w:color="073762" w:space="0" w:sz="8" w:val="single"/>
          <w:right w:color="073762" w:space="0" w:sz="8" w:val="single"/>
          <w:insideH w:color="073762" w:space="0" w:sz="8" w:val="single"/>
          <w:insideV w:color="073762" w:space="0" w:sz="8" w:val="single"/>
        </w:tblBorders>
        <w:tblLayout w:type="fixed"/>
        <w:tblLook w:val="0000"/>
      </w:tblPr>
      <w:tblGrid>
        <w:gridCol w:w="2020"/>
        <w:gridCol w:w="1020"/>
        <w:gridCol w:w="1100"/>
        <w:gridCol w:w="1240"/>
        <w:gridCol w:w="900"/>
        <w:gridCol w:w="1560"/>
        <w:gridCol w:w="2200"/>
        <w:tblGridChange w:id="0">
          <w:tblGrid>
            <w:gridCol w:w="2020"/>
            <w:gridCol w:w="1020"/>
            <w:gridCol w:w="1100"/>
            <w:gridCol w:w="1240"/>
            <w:gridCol w:w="900"/>
            <w:gridCol w:w="1560"/>
            <w:gridCol w:w="2200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73762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9">
            <w:pPr>
              <w:widowControl w:val="0"/>
              <w:spacing w:before="132" w:line="240" w:lineRule="auto"/>
              <w:ind w:left="104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3. </w:t>
            </w: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ENCAMINHAMENTOS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gridSpan w:val="3"/>
            <w:tcBorders>
              <w:top w:color="000000" w:space="0" w:sz="0" w:val="nil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shd w:fill="ff9900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0">
            <w:pPr>
              <w:widowControl w:val="0"/>
              <w:spacing w:before="110" w:line="240" w:lineRule="auto"/>
              <w:ind w:left="94" w:firstLine="0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shd w:fill="ff9900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3">
            <w:pPr>
              <w:widowControl w:val="0"/>
              <w:spacing w:before="110" w:line="240" w:lineRule="auto"/>
              <w:ind w:left="109" w:right="19.015748031496855" w:firstLine="0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RESPONSÁVEL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shd w:fill="ff9900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5">
            <w:pPr>
              <w:widowControl w:val="0"/>
              <w:spacing w:before="110" w:line="240" w:lineRule="auto"/>
              <w:ind w:left="99" w:firstLine="0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PRAZO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0" w:hRule="atLeast"/>
          <w:tblHeader w:val="0"/>
        </w:trPr>
        <w:tc>
          <w:tcPr>
            <w:gridSpan w:val="3"/>
            <w:tcBorders>
              <w:top w:color="073762" w:space="0" w:sz="8" w:val="single"/>
              <w:left w:color="073762" w:space="0" w:sz="8" w:val="single"/>
              <w:bottom w:color="000000" w:space="0" w:sz="0" w:val="nil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7">
            <w:pPr>
              <w:widowControl w:val="0"/>
              <w:numPr>
                <w:ilvl w:val="0"/>
                <w:numId w:val="1"/>
              </w:numPr>
              <w:tabs>
                <w:tab w:val="left" w:leader="none" w:pos="262"/>
              </w:tabs>
              <w:spacing w:before="102" w:line="240" w:lineRule="auto"/>
              <w:ind w:left="94" w:right="111" w:firstLine="0"/>
              <w:jc w:val="both"/>
              <w:rPr>
                <w:b w:val="0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color w:val="000009"/>
                <w:sz w:val="20"/>
                <w:szCs w:val="20"/>
                <w:rtl w:val="0"/>
              </w:rPr>
              <w:t xml:space="preserve">- Uma semana para estudos sobre outros regimentos e o relatório da CPA 202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color w:val="000009"/>
                <w:rtl w:val="0"/>
              </w:rPr>
              <w:t xml:space="preserve">2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color w:val="000009"/>
                <w:sz w:val="20"/>
                <w:szCs w:val="20"/>
                <w:rtl w:val="0"/>
              </w:rPr>
              <w:t xml:space="preserve">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numPr>
                <w:ilvl w:val="0"/>
                <w:numId w:val="1"/>
              </w:numPr>
              <w:tabs>
                <w:tab w:val="left" w:leader="none" w:pos="262"/>
              </w:tabs>
              <w:spacing w:line="240" w:lineRule="auto"/>
              <w:ind w:left="94" w:right="144" w:firstLine="0"/>
              <w:jc w:val="both"/>
              <w:rPr>
                <w:b w:val="0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color w:val="000009"/>
                <w:sz w:val="20"/>
                <w:szCs w:val="20"/>
                <w:rtl w:val="0"/>
              </w:rPr>
              <w:t xml:space="preserve">- Elaboração do cronograma.2023;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numPr>
                <w:ilvl w:val="0"/>
                <w:numId w:val="1"/>
              </w:numPr>
              <w:tabs>
                <w:tab w:val="left" w:leader="none" w:pos="262"/>
              </w:tabs>
              <w:spacing w:line="240" w:lineRule="auto"/>
              <w:ind w:left="94" w:right="333" w:firstLine="0"/>
              <w:jc w:val="both"/>
              <w:rPr>
                <w:b w:val="0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color w:val="000009"/>
                <w:sz w:val="20"/>
                <w:szCs w:val="20"/>
                <w:rtl w:val="0"/>
              </w:rPr>
              <w:t xml:space="preserve">- Pesquisa sobre a política de formação e divulgação.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73762" w:space="0" w:sz="8" w:val="single"/>
              <w:left w:color="073762" w:space="0" w:sz="8" w:val="single"/>
              <w:bottom w:color="000000" w:space="0" w:sz="0" w:val="nil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C">
            <w:pPr>
              <w:widowControl w:val="0"/>
              <w:spacing w:before="102" w:line="240" w:lineRule="auto"/>
              <w:ind w:left="109" w:right="19.015748031496855" w:firstLine="0"/>
              <w:jc w:val="both"/>
              <w:rPr>
                <w:rFonts w:ascii="Arial MT" w:cs="Arial MT" w:eastAsia="Arial MT" w:hAnsi="Arial MT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color w:val="000009"/>
                <w:sz w:val="20"/>
                <w:szCs w:val="20"/>
                <w:rtl w:val="0"/>
              </w:rPr>
              <w:t xml:space="preserve">Comissão Preparatória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73762" w:space="0" w:sz="8" w:val="single"/>
              <w:left w:color="073762" w:space="0" w:sz="8" w:val="single"/>
              <w:bottom w:color="000000" w:space="0" w:sz="0" w:val="nil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E">
            <w:pPr>
              <w:widowControl w:val="0"/>
              <w:spacing w:before="102" w:line="240" w:lineRule="auto"/>
              <w:ind w:left="99" w:firstLine="0"/>
              <w:jc w:val="both"/>
              <w:rPr>
                <w:rFonts w:ascii="Arial MT" w:cs="Arial MT" w:eastAsia="Arial MT" w:hAnsi="Arial MT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color w:val="000009"/>
                <w:sz w:val="20"/>
                <w:szCs w:val="20"/>
                <w:rtl w:val="0"/>
              </w:rPr>
              <w:t xml:space="preserve">28/06/2023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73762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0">
            <w:pPr>
              <w:widowControl w:val="0"/>
              <w:spacing w:before="154" w:line="240" w:lineRule="auto"/>
              <w:ind w:left="104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6f6f6"/>
                <w:rtl w:val="0"/>
              </w:rPr>
              <w:t xml:space="preserve">4. </w:t>
            </w:r>
            <w:r w:rsidDel="00000000" w:rsidR="00000000" w:rsidRPr="00000000">
              <w:rPr>
                <w:b w:val="1"/>
                <w:color w:val="f6f6f6"/>
                <w:sz w:val="20"/>
                <w:szCs w:val="20"/>
                <w:rtl w:val="0"/>
              </w:rPr>
              <w:t xml:space="preserve">PRÓXIMA REUNIÃO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4" w:hRule="atLeast"/>
          <w:tblHeader w:val="0"/>
        </w:trPr>
        <w:tc>
          <w:tcPr>
            <w:tcBorders>
              <w:top w:color="000000" w:space="0" w:sz="0" w:val="nil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shd w:fill="ff9900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7">
            <w:pPr>
              <w:widowControl w:val="0"/>
              <w:spacing w:before="127" w:line="240" w:lineRule="auto"/>
              <w:ind w:left="94" w:right="40.748031496063106" w:firstLine="0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8">
            <w:pPr>
              <w:widowControl w:val="0"/>
              <w:spacing w:before="127" w:line="240" w:lineRule="auto"/>
              <w:ind w:left="99" w:right="-2665.0393700787395" w:firstLine="0"/>
              <w:jc w:val="both"/>
              <w:rPr>
                <w:rFonts w:ascii="Arial MT" w:cs="Arial MT" w:eastAsia="Arial MT" w:hAnsi="Arial MT"/>
                <w:sz w:val="20"/>
                <w:szCs w:val="20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9"/>
                <w:sz w:val="20"/>
                <w:szCs w:val="20"/>
                <w:rtl w:val="0"/>
              </w:rPr>
              <w:t xml:space="preserve">28/06/23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shd w:fill="ff9900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9">
            <w:pPr>
              <w:widowControl w:val="0"/>
              <w:spacing w:before="127" w:line="240" w:lineRule="auto"/>
              <w:ind w:left="99" w:right="-2023.1102362204729" w:firstLine="0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HORÁRIO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A">
            <w:pPr>
              <w:widowControl w:val="0"/>
              <w:spacing w:before="127" w:line="240" w:lineRule="auto"/>
              <w:ind w:left="105" w:right="-314.05511811023644" w:firstLine="0"/>
              <w:jc w:val="both"/>
              <w:rPr>
                <w:rFonts w:ascii="Arial MT" w:cs="Arial MT" w:eastAsia="Arial MT" w:hAnsi="Arial MT"/>
                <w:sz w:val="20"/>
                <w:szCs w:val="20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20"/>
                <w:szCs w:val="20"/>
                <w:rtl w:val="0"/>
              </w:rPr>
              <w:t xml:space="preserve">14h-15h</w:t>
            </w:r>
          </w:p>
        </w:tc>
        <w:tc>
          <w:tcPr>
            <w:gridSpan w:val="2"/>
            <w:tcBorders>
              <w:top w:color="000000" w:space="0" w:sz="0" w:val="nil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shd w:fill="ff9900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B">
            <w:pPr>
              <w:widowControl w:val="0"/>
              <w:spacing w:before="127" w:line="240" w:lineRule="auto"/>
              <w:ind w:left="99" w:firstLine="0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LOCAL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D">
            <w:pPr>
              <w:widowControl w:val="0"/>
              <w:spacing w:before="127" w:line="240" w:lineRule="auto"/>
              <w:ind w:left="99" w:right="220.74803149606396" w:firstLine="0"/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Laboratório de Ensino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73762" w:space="0" w:sz="8" w:val="single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shd w:fill="ff9900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E">
            <w:pPr>
              <w:widowControl w:val="0"/>
              <w:spacing w:before="107" w:line="240" w:lineRule="auto"/>
              <w:ind w:left="94" w:right="40.748031496063106" w:firstLine="0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OBJETIVO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73762" w:space="0" w:sz="8" w:val="single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F">
            <w:pPr>
              <w:widowControl w:val="0"/>
              <w:spacing w:before="107" w:line="240" w:lineRule="auto"/>
              <w:ind w:left="99" w:right="87.99212598425243" w:firstLine="0"/>
              <w:jc w:val="both"/>
              <w:rPr>
                <w:rFonts w:ascii="Arial MT" w:cs="Arial MT" w:eastAsia="Arial MT" w:hAnsi="Arial MT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color w:val="000009"/>
                <w:sz w:val="20"/>
                <w:szCs w:val="20"/>
                <w:rtl w:val="0"/>
              </w:rPr>
              <w:t xml:space="preserve">Designação da formação da CPA, revisão das políticas 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color w:val="000009"/>
                <w:rtl w:val="0"/>
              </w:rPr>
              <w:t xml:space="preserve">pendentes e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color w:val="000009"/>
                <w:sz w:val="20"/>
                <w:szCs w:val="20"/>
                <w:rtl w:val="0"/>
              </w:rPr>
              <w:t xml:space="preserve"> elaboração do cronograma.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widowControl w:val="0"/>
        <w:spacing w:before="7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60.0" w:type="dxa"/>
        <w:jc w:val="left"/>
        <w:tblInd w:w="120.0" w:type="dxa"/>
        <w:tblBorders>
          <w:top w:color="073762" w:space="0" w:sz="8" w:val="single"/>
          <w:left w:color="073762" w:space="0" w:sz="8" w:val="single"/>
          <w:bottom w:color="073762" w:space="0" w:sz="8" w:val="single"/>
          <w:right w:color="073762" w:space="0" w:sz="8" w:val="single"/>
          <w:insideH w:color="073762" w:space="0" w:sz="8" w:val="single"/>
          <w:insideV w:color="073762" w:space="0" w:sz="8" w:val="single"/>
        </w:tblBorders>
        <w:tblLayout w:type="fixed"/>
        <w:tblLook w:val="0000"/>
      </w:tblPr>
      <w:tblGrid>
        <w:gridCol w:w="2020"/>
        <w:gridCol w:w="3460"/>
        <w:gridCol w:w="4580"/>
        <w:tblGridChange w:id="0">
          <w:tblGrid>
            <w:gridCol w:w="2020"/>
            <w:gridCol w:w="3460"/>
            <w:gridCol w:w="4580"/>
          </w:tblGrid>
        </w:tblGridChange>
      </w:tblGrid>
      <w:tr>
        <w:trPr>
          <w:cantSplit w:val="0"/>
          <w:trHeight w:val="439" w:hRule="atLeast"/>
          <w:tblHeader w:val="0"/>
        </w:trPr>
        <w:tc>
          <w:tcPr>
            <w:tcBorders>
              <w:top w:color="073762" w:space="0" w:sz="8" w:val="single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6">
            <w:pPr>
              <w:widowControl w:val="0"/>
              <w:spacing w:before="113" w:line="240" w:lineRule="auto"/>
              <w:ind w:left="94" w:right="40.748031496063106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73762"/>
                <w:sz w:val="20"/>
                <w:szCs w:val="20"/>
                <w:rtl w:val="0"/>
              </w:rPr>
              <w:t xml:space="preserve">ENVIADO POR</w:t>
            </w:r>
            <w:r w:rsidDel="00000000" w:rsidR="00000000" w:rsidRPr="00000000">
              <w:rPr>
                <w:b w:val="1"/>
                <w:color w:val="37751c"/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73762" w:space="0" w:sz="8" w:val="single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7">
            <w:pPr>
              <w:widowControl w:val="0"/>
              <w:spacing w:before="113" w:line="240" w:lineRule="auto"/>
              <w:ind w:left="99" w:right="205.15748031496088" w:firstLine="0"/>
              <w:jc w:val="both"/>
              <w:rPr>
                <w:rFonts w:ascii="Arial MT" w:cs="Arial MT" w:eastAsia="Arial MT" w:hAnsi="Arial MT"/>
                <w:sz w:val="20"/>
                <w:szCs w:val="20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9"/>
                <w:sz w:val="20"/>
                <w:szCs w:val="20"/>
                <w:rtl w:val="0"/>
              </w:rPr>
              <w:t xml:space="preserve">Maria Antonia B. do Nascimento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73762" w:space="0" w:sz="8" w:val="single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8">
            <w:pPr>
              <w:widowControl w:val="0"/>
              <w:spacing w:before="113" w:line="240" w:lineRule="auto"/>
              <w:ind w:left="104" w:right="181.2992125984249" w:firstLine="0"/>
              <w:rPr>
                <w:rFonts w:ascii="Arial MT" w:cs="Arial MT" w:eastAsia="Arial MT" w:hAnsi="Arial MT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73762"/>
                <w:sz w:val="20"/>
                <w:szCs w:val="20"/>
                <w:rtl w:val="0"/>
              </w:rPr>
              <w:t xml:space="preserve">Aprovada pela Comissão em: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Arial MT" w:cs="Arial MT" w:eastAsia="Arial MT" w:hAnsi="Arial MT"/>
                <w:color w:val="000009"/>
                <w:rtl w:val="0"/>
              </w:rPr>
              <w:t xml:space="preserve">06/09/2023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9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M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95" w:hanging="167"/>
      </w:pPr>
      <w:rPr>
        <w:rFonts w:ascii="Arial MT" w:cs="Arial MT" w:eastAsia="Arial MT" w:hAnsi="Arial MT"/>
        <w:color w:val="000009"/>
        <w:sz w:val="20"/>
        <w:szCs w:val="20"/>
      </w:rPr>
    </w:lvl>
    <w:lvl w:ilvl="1">
      <w:start w:val="0"/>
      <w:numFmt w:val="bullet"/>
      <w:lvlText w:val="•"/>
      <w:lvlJc w:val="left"/>
      <w:pPr>
        <w:ind w:left="502" w:hanging="167"/>
      </w:pPr>
      <w:rPr/>
    </w:lvl>
    <w:lvl w:ilvl="2">
      <w:start w:val="0"/>
      <w:numFmt w:val="bullet"/>
      <w:lvlText w:val="•"/>
      <w:lvlJc w:val="left"/>
      <w:pPr>
        <w:ind w:left="904" w:hanging="167"/>
      </w:pPr>
      <w:rPr/>
    </w:lvl>
    <w:lvl w:ilvl="3">
      <w:start w:val="0"/>
      <w:numFmt w:val="bullet"/>
      <w:lvlText w:val="•"/>
      <w:lvlJc w:val="left"/>
      <w:pPr>
        <w:ind w:left="1306" w:hanging="167"/>
      </w:pPr>
      <w:rPr/>
    </w:lvl>
    <w:lvl w:ilvl="4">
      <w:start w:val="0"/>
      <w:numFmt w:val="bullet"/>
      <w:lvlText w:val="•"/>
      <w:lvlJc w:val="left"/>
      <w:pPr>
        <w:ind w:left="1708" w:hanging="166.99999999999977"/>
      </w:pPr>
      <w:rPr/>
    </w:lvl>
    <w:lvl w:ilvl="5">
      <w:start w:val="0"/>
      <w:numFmt w:val="bullet"/>
      <w:lvlText w:val="•"/>
      <w:lvlJc w:val="left"/>
      <w:pPr>
        <w:ind w:left="2110" w:hanging="167"/>
      </w:pPr>
      <w:rPr/>
    </w:lvl>
    <w:lvl w:ilvl="6">
      <w:start w:val="0"/>
      <w:numFmt w:val="bullet"/>
      <w:lvlText w:val="•"/>
      <w:lvlJc w:val="left"/>
      <w:pPr>
        <w:ind w:left="2512" w:hanging="167"/>
      </w:pPr>
      <w:rPr/>
    </w:lvl>
    <w:lvl w:ilvl="7">
      <w:start w:val="0"/>
      <w:numFmt w:val="bullet"/>
      <w:lvlText w:val="•"/>
      <w:lvlJc w:val="left"/>
      <w:pPr>
        <w:ind w:left="2914" w:hanging="167"/>
      </w:pPr>
      <w:rPr/>
    </w:lvl>
    <w:lvl w:ilvl="8">
      <w:start w:val="0"/>
      <w:numFmt w:val="bullet"/>
      <w:lvlText w:val="•"/>
      <w:lvlJc w:val="left"/>
      <w:pPr>
        <w:ind w:left="3316" w:hanging="166.99999999999955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1"/>
        <w:color w:val="073762"/>
        <w:lang w:val="pt_BR"/>
      </w:rPr>
    </w:rPrDefault>
    <w:pPrDefault>
      <w:pPr>
        <w:ind w:left="7270" w:right="1514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